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3A" w:rsidRDefault="00A16F53" w:rsidP="00AF7534">
      <w:pPr>
        <w:jc w:val="center"/>
        <w:rPr>
          <w:color w:val="1F4E79" w:themeColor="accent1" w:themeShade="80"/>
          <w:sz w:val="28"/>
          <w:szCs w:val="28"/>
        </w:rPr>
      </w:pPr>
      <w:r>
        <w:rPr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-394970</wp:posOffset>
                </wp:positionV>
                <wp:extent cx="8963025" cy="621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6219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51D97" id="Rectangle 1" o:spid="_x0000_s1026" style="position:absolute;margin-left:7.9pt;margin-top:-31.1pt;width:705.75pt;height:48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" fillcolor="#deeaf6 [660]" strokecolor="#bdd6ee [1300]" strokeweight="1pt"/>
            </w:pict>
          </mc:Fallback>
        </mc:AlternateContent>
      </w: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184C3A">
      <w:pPr>
        <w:jc w:val="center"/>
        <w:rPr>
          <w:color w:val="1F4E79" w:themeColor="accent1" w:themeShade="80"/>
          <w:sz w:val="52"/>
          <w:szCs w:val="52"/>
        </w:rPr>
      </w:pPr>
      <w:r w:rsidRPr="00184C3A">
        <w:rPr>
          <w:color w:val="1F4E79" w:themeColor="accent1" w:themeShade="80"/>
          <w:sz w:val="52"/>
          <w:szCs w:val="52"/>
        </w:rPr>
        <w:t>Activité de soutien</w:t>
      </w:r>
    </w:p>
    <w:p w:rsidR="00184C3A" w:rsidRPr="00184C3A" w:rsidRDefault="00184C3A" w:rsidP="00184C3A">
      <w:pPr>
        <w:jc w:val="center"/>
        <w:rPr>
          <w:color w:val="1F4E79" w:themeColor="accent1" w:themeShade="80"/>
          <w:sz w:val="52"/>
          <w:szCs w:val="52"/>
        </w:rPr>
      </w:pPr>
    </w:p>
    <w:p w:rsidR="00184C3A" w:rsidRDefault="00184C3A" w:rsidP="00184C3A">
      <w:pPr>
        <w:jc w:val="center"/>
        <w:rPr>
          <w:color w:val="1F4E79" w:themeColor="accent1" w:themeShade="80"/>
          <w:sz w:val="72"/>
          <w:szCs w:val="72"/>
        </w:rPr>
      </w:pPr>
      <w:r w:rsidRPr="00EF10A2">
        <w:rPr>
          <w:color w:val="1F4E79" w:themeColor="accent1" w:themeShade="80"/>
          <w:sz w:val="72"/>
          <w:szCs w:val="72"/>
        </w:rPr>
        <w:t xml:space="preserve">Ouverture vers les arts </w:t>
      </w:r>
    </w:p>
    <w:p w:rsidR="00184C3A" w:rsidRPr="00EF10A2" w:rsidRDefault="00184C3A" w:rsidP="00184C3A">
      <w:pPr>
        <w:jc w:val="center"/>
        <w:rPr>
          <w:sz w:val="72"/>
          <w:szCs w:val="72"/>
        </w:rPr>
      </w:pPr>
      <w:r w:rsidRPr="00EF10A2">
        <w:rPr>
          <w:color w:val="1F4E79" w:themeColor="accent1" w:themeShade="80"/>
          <w:sz w:val="72"/>
          <w:szCs w:val="72"/>
        </w:rPr>
        <w:t>INITIATION aux arts plastiques</w:t>
      </w:r>
      <w:r w:rsidRPr="00EF10A2">
        <w:rPr>
          <w:sz w:val="72"/>
          <w:szCs w:val="72"/>
        </w:rPr>
        <w:t>.</w:t>
      </w: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184C3A" w:rsidRDefault="00184C3A" w:rsidP="00AF7534">
      <w:pPr>
        <w:jc w:val="center"/>
        <w:rPr>
          <w:color w:val="1F4E79" w:themeColor="accent1" w:themeShade="80"/>
          <w:sz w:val="28"/>
          <w:szCs w:val="28"/>
        </w:rPr>
      </w:pPr>
    </w:p>
    <w:p w:rsidR="00907EC0" w:rsidRPr="00F235CC" w:rsidRDefault="000A5B86" w:rsidP="00AF7534">
      <w:pPr>
        <w:jc w:val="center"/>
        <w:rPr>
          <w:color w:val="1F4E79" w:themeColor="accent1" w:themeShade="80"/>
          <w:sz w:val="28"/>
          <w:szCs w:val="28"/>
        </w:rPr>
      </w:pPr>
      <w:r w:rsidRPr="00F235CC">
        <w:rPr>
          <w:color w:val="1F4E79" w:themeColor="accent1" w:themeShade="80"/>
          <w:sz w:val="28"/>
          <w:szCs w:val="28"/>
        </w:rPr>
        <w:lastRenderedPageBreak/>
        <w:t>Projet d’activité de soutien</w:t>
      </w:r>
    </w:p>
    <w:p w:rsidR="000A5B86" w:rsidRPr="00AF7534" w:rsidRDefault="000A5B86" w:rsidP="00AF7534">
      <w:pPr>
        <w:jc w:val="center"/>
        <w:rPr>
          <w:sz w:val="28"/>
          <w:szCs w:val="28"/>
        </w:rPr>
      </w:pPr>
      <w:r w:rsidRPr="00F235CC">
        <w:rPr>
          <w:color w:val="1F4E79" w:themeColor="accent1" w:themeShade="80"/>
          <w:sz w:val="28"/>
          <w:szCs w:val="28"/>
        </w:rPr>
        <w:t xml:space="preserve">Ouverture vers les arts </w:t>
      </w:r>
      <w:r w:rsidR="005F21D7" w:rsidRPr="00F235CC">
        <w:rPr>
          <w:color w:val="1F4E79" w:themeColor="accent1" w:themeShade="80"/>
          <w:sz w:val="28"/>
          <w:szCs w:val="28"/>
        </w:rPr>
        <w:t>INI</w:t>
      </w:r>
      <w:r w:rsidR="009D7CC8" w:rsidRPr="00F235CC">
        <w:rPr>
          <w:color w:val="1F4E79" w:themeColor="accent1" w:themeShade="80"/>
          <w:sz w:val="28"/>
          <w:szCs w:val="28"/>
        </w:rPr>
        <w:t>TIATION aux arts plastiques</w:t>
      </w:r>
      <w:r w:rsidRPr="00AF7534">
        <w:rPr>
          <w:sz w:val="28"/>
          <w:szCs w:val="28"/>
        </w:rPr>
        <w:t>.</w:t>
      </w:r>
    </w:p>
    <w:p w:rsidR="000A5B86" w:rsidRPr="00F235CC" w:rsidRDefault="000A5B86" w:rsidP="00AF7534">
      <w:pPr>
        <w:rPr>
          <w:color w:val="1F4E79" w:themeColor="accent1" w:themeShade="80"/>
          <w:sz w:val="28"/>
          <w:szCs w:val="28"/>
          <w:u w:val="single"/>
        </w:rPr>
      </w:pPr>
      <w:r w:rsidRPr="00F235CC">
        <w:rPr>
          <w:color w:val="1F4E79" w:themeColor="accent1" w:themeShade="80"/>
          <w:sz w:val="28"/>
          <w:szCs w:val="28"/>
          <w:u w:val="single"/>
        </w:rPr>
        <w:t>Origine</w:t>
      </w:r>
    </w:p>
    <w:p w:rsidR="001C056D" w:rsidRDefault="001C056D" w:rsidP="00AF7534">
      <w:pPr>
        <w:rPr>
          <w:sz w:val="28"/>
          <w:szCs w:val="28"/>
        </w:rPr>
      </w:pPr>
      <w:r>
        <w:rPr>
          <w:sz w:val="28"/>
          <w:szCs w:val="28"/>
        </w:rPr>
        <w:t xml:space="preserve">En accompagnant les personnes de </w:t>
      </w:r>
      <w:r w:rsidR="00533AF3">
        <w:rPr>
          <w:sz w:val="28"/>
          <w:szCs w:val="28"/>
        </w:rPr>
        <w:t>l’ESAT,</w:t>
      </w:r>
      <w:r>
        <w:rPr>
          <w:sz w:val="28"/>
          <w:szCs w:val="28"/>
        </w:rPr>
        <w:t xml:space="preserve"> dans leur parcours professionnel, j’</w:t>
      </w:r>
      <w:r w:rsidR="00533AF3">
        <w:rPr>
          <w:sz w:val="28"/>
          <w:szCs w:val="28"/>
        </w:rPr>
        <w:t>ai pu repérer</w:t>
      </w:r>
      <w:r>
        <w:rPr>
          <w:sz w:val="28"/>
          <w:szCs w:val="28"/>
        </w:rPr>
        <w:t xml:space="preserve"> que certains possèdent</w:t>
      </w:r>
      <w:r w:rsidR="00533AF3">
        <w:rPr>
          <w:sz w:val="28"/>
          <w:szCs w:val="28"/>
        </w:rPr>
        <w:t xml:space="preserve"> de compétences, inexploitées. Des compétences souvent mises de </w:t>
      </w:r>
      <w:r w:rsidR="00095731">
        <w:rPr>
          <w:sz w:val="28"/>
          <w:szCs w:val="28"/>
        </w:rPr>
        <w:t>côté,</w:t>
      </w:r>
      <w:r w:rsidR="00533AF3">
        <w:rPr>
          <w:sz w:val="28"/>
          <w:szCs w:val="28"/>
        </w:rPr>
        <w:t xml:space="preserve"> </w:t>
      </w:r>
      <w:r w:rsidR="00095731">
        <w:rPr>
          <w:sz w:val="28"/>
          <w:szCs w:val="28"/>
        </w:rPr>
        <w:t>ignorées,</w:t>
      </w:r>
      <w:r w:rsidR="00533AF3">
        <w:rPr>
          <w:sz w:val="28"/>
          <w:szCs w:val="28"/>
        </w:rPr>
        <w:t xml:space="preserve"> peu </w:t>
      </w:r>
      <w:r w:rsidR="00BF28FC">
        <w:rPr>
          <w:sz w:val="28"/>
          <w:szCs w:val="28"/>
        </w:rPr>
        <w:t>reconnues :</w:t>
      </w:r>
      <w:r w:rsidR="009D7CC8">
        <w:rPr>
          <w:sz w:val="28"/>
          <w:szCs w:val="28"/>
        </w:rPr>
        <w:t xml:space="preserve"> l’habileté</w:t>
      </w:r>
      <w:r w:rsidR="00533AF3">
        <w:rPr>
          <w:sz w:val="28"/>
          <w:szCs w:val="28"/>
        </w:rPr>
        <w:t xml:space="preserve"> manuelle</w:t>
      </w:r>
      <w:r w:rsidR="00095731">
        <w:rPr>
          <w:sz w:val="28"/>
          <w:szCs w:val="28"/>
        </w:rPr>
        <w:t xml:space="preserve">, la capacité et l’envie de produire de beaux objets, le goût pour un certain esthétisme, la capacité de dessiner de peindre de </w:t>
      </w:r>
      <w:r w:rsidR="000C7775">
        <w:rPr>
          <w:sz w:val="28"/>
          <w:szCs w:val="28"/>
        </w:rPr>
        <w:t>construire, de</w:t>
      </w:r>
      <w:r w:rsidR="009D7CC8">
        <w:rPr>
          <w:sz w:val="28"/>
          <w:szCs w:val="28"/>
        </w:rPr>
        <w:t xml:space="preserve"> développer un imaginaire,</w:t>
      </w:r>
      <w:r w:rsidR="00095731" w:rsidRPr="00095731">
        <w:rPr>
          <w:sz w:val="28"/>
          <w:szCs w:val="28"/>
        </w:rPr>
        <w:t xml:space="preserve"> </w:t>
      </w:r>
      <w:r w:rsidR="00095731">
        <w:rPr>
          <w:sz w:val="28"/>
          <w:szCs w:val="28"/>
        </w:rPr>
        <w:t xml:space="preserve">le don </w:t>
      </w:r>
      <w:r w:rsidR="00483FC1">
        <w:rPr>
          <w:sz w:val="28"/>
          <w:szCs w:val="28"/>
        </w:rPr>
        <w:t>d’observation, l’inventivité</w:t>
      </w:r>
      <w:r w:rsidR="00095731">
        <w:rPr>
          <w:sz w:val="28"/>
          <w:szCs w:val="28"/>
        </w:rPr>
        <w:t>.</w:t>
      </w:r>
    </w:p>
    <w:p w:rsidR="009B4840" w:rsidRDefault="000C7775" w:rsidP="00AF7534">
      <w:pPr>
        <w:rPr>
          <w:sz w:val="28"/>
          <w:szCs w:val="28"/>
        </w:rPr>
      </w:pPr>
      <w:r>
        <w:rPr>
          <w:sz w:val="28"/>
          <w:szCs w:val="28"/>
        </w:rPr>
        <w:t>Mais e</w:t>
      </w:r>
      <w:r w:rsidR="00095731">
        <w:rPr>
          <w:sz w:val="28"/>
          <w:szCs w:val="28"/>
        </w:rPr>
        <w:t>n dépit d’un intérêt</w:t>
      </w:r>
      <w:r w:rsidR="009D7CC8">
        <w:rPr>
          <w:sz w:val="28"/>
          <w:szCs w:val="28"/>
        </w:rPr>
        <w:t xml:space="preserve"> avéré </w:t>
      </w:r>
      <w:r w:rsidR="00D30DE0">
        <w:rPr>
          <w:sz w:val="28"/>
          <w:szCs w:val="28"/>
        </w:rPr>
        <w:t xml:space="preserve">de </w:t>
      </w:r>
      <w:r w:rsidR="000820BE">
        <w:rPr>
          <w:sz w:val="28"/>
          <w:szCs w:val="28"/>
        </w:rPr>
        <w:t>certains,</w:t>
      </w:r>
      <w:r w:rsidR="00D30DE0">
        <w:rPr>
          <w:sz w:val="28"/>
          <w:szCs w:val="28"/>
        </w:rPr>
        <w:t xml:space="preserve"> pour ce qui s’apparente </w:t>
      </w:r>
      <w:r w:rsidR="00C241DB">
        <w:rPr>
          <w:sz w:val="28"/>
          <w:szCs w:val="28"/>
        </w:rPr>
        <w:t>à</w:t>
      </w:r>
      <w:r w:rsidR="00D3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 w:rsidR="00D30DE0">
        <w:rPr>
          <w:sz w:val="28"/>
          <w:szCs w:val="28"/>
        </w:rPr>
        <w:t>création artistique,</w:t>
      </w:r>
      <w:r w:rsidR="009D7CC8">
        <w:rPr>
          <w:sz w:val="28"/>
          <w:szCs w:val="28"/>
        </w:rPr>
        <w:t xml:space="preserve"> le dessin la peinture ou la création d’objets, </w:t>
      </w:r>
      <w:r w:rsidR="00483FC1">
        <w:rPr>
          <w:sz w:val="28"/>
          <w:szCs w:val="28"/>
        </w:rPr>
        <w:t>peu</w:t>
      </w:r>
      <w:r w:rsidR="009D7CC8">
        <w:rPr>
          <w:sz w:val="28"/>
          <w:szCs w:val="28"/>
        </w:rPr>
        <w:t xml:space="preserve"> semble</w:t>
      </w:r>
      <w:r w:rsidR="00483FC1">
        <w:rPr>
          <w:sz w:val="28"/>
          <w:szCs w:val="28"/>
        </w:rPr>
        <w:t>nt</w:t>
      </w:r>
      <w:r w:rsidR="009D7CC8">
        <w:rPr>
          <w:sz w:val="28"/>
          <w:szCs w:val="28"/>
        </w:rPr>
        <w:t xml:space="preserve"> s’autoriser à exploiter ces compétenc</w:t>
      </w:r>
      <w:r w:rsidR="000820BE">
        <w:rPr>
          <w:sz w:val="28"/>
          <w:szCs w:val="28"/>
        </w:rPr>
        <w:t>es.</w:t>
      </w:r>
    </w:p>
    <w:p w:rsidR="000820BE" w:rsidRDefault="009B4840" w:rsidP="00AF7534">
      <w:pPr>
        <w:rPr>
          <w:sz w:val="28"/>
          <w:szCs w:val="28"/>
        </w:rPr>
      </w:pPr>
      <w:r>
        <w:rPr>
          <w:sz w:val="28"/>
          <w:szCs w:val="28"/>
        </w:rPr>
        <w:t xml:space="preserve">Convaincue que la reconnaissance, </w:t>
      </w:r>
      <w:r w:rsidR="000820BE">
        <w:rPr>
          <w:sz w:val="28"/>
          <w:szCs w:val="28"/>
        </w:rPr>
        <w:t>l’exploitation,</w:t>
      </w:r>
      <w:r>
        <w:rPr>
          <w:sz w:val="28"/>
          <w:szCs w:val="28"/>
        </w:rPr>
        <w:t xml:space="preserve"> et le développement de ces </w:t>
      </w:r>
      <w:r w:rsidR="000820BE">
        <w:rPr>
          <w:sz w:val="28"/>
          <w:szCs w:val="28"/>
        </w:rPr>
        <w:t>compétences,</w:t>
      </w:r>
      <w:r>
        <w:rPr>
          <w:sz w:val="28"/>
          <w:szCs w:val="28"/>
        </w:rPr>
        <w:t xml:space="preserve"> sont un formidable levier de développement pour </w:t>
      </w:r>
      <w:r w:rsidR="00AB07F4">
        <w:rPr>
          <w:sz w:val="28"/>
          <w:szCs w:val="28"/>
        </w:rPr>
        <w:t>les</w:t>
      </w:r>
      <w:r>
        <w:rPr>
          <w:sz w:val="28"/>
          <w:szCs w:val="28"/>
        </w:rPr>
        <w:t xml:space="preserve"> travailleurs</w:t>
      </w:r>
      <w:r w:rsidR="00AB07F4">
        <w:rPr>
          <w:sz w:val="28"/>
          <w:szCs w:val="28"/>
        </w:rPr>
        <w:t xml:space="preserve"> d’ESAT</w:t>
      </w:r>
      <w:r w:rsidR="005176A0">
        <w:rPr>
          <w:sz w:val="28"/>
          <w:szCs w:val="28"/>
        </w:rPr>
        <w:t xml:space="preserve">, j’ai </w:t>
      </w:r>
      <w:r w:rsidR="005F21D7">
        <w:rPr>
          <w:sz w:val="28"/>
          <w:szCs w:val="28"/>
        </w:rPr>
        <w:t>imaginé</w:t>
      </w:r>
      <w:r w:rsidR="00586CC6">
        <w:rPr>
          <w:sz w:val="28"/>
          <w:szCs w:val="28"/>
        </w:rPr>
        <w:t xml:space="preserve"> un projet d’activité de soutien, autour de ce thème.                             </w:t>
      </w:r>
      <w:r w:rsidR="003816C2">
        <w:rPr>
          <w:sz w:val="28"/>
          <w:szCs w:val="28"/>
        </w:rPr>
        <w:t xml:space="preserve">   </w:t>
      </w:r>
      <w:r w:rsidR="00586CC6">
        <w:rPr>
          <w:sz w:val="28"/>
          <w:szCs w:val="28"/>
        </w:rPr>
        <w:t xml:space="preserve"> </w:t>
      </w:r>
      <w:r w:rsidR="003816C2">
        <w:rPr>
          <w:sz w:val="28"/>
          <w:szCs w:val="28"/>
        </w:rPr>
        <w:t>Afin de le construire</w:t>
      </w:r>
      <w:r w:rsidR="005F21D7">
        <w:rPr>
          <w:sz w:val="28"/>
          <w:szCs w:val="28"/>
        </w:rPr>
        <w:t>,</w:t>
      </w:r>
      <w:r>
        <w:rPr>
          <w:sz w:val="28"/>
          <w:szCs w:val="28"/>
        </w:rPr>
        <w:t xml:space="preserve"> je me suis </w:t>
      </w:r>
      <w:r w:rsidR="000820BE">
        <w:rPr>
          <w:sz w:val="28"/>
          <w:szCs w:val="28"/>
        </w:rPr>
        <w:t xml:space="preserve">d’abord </w:t>
      </w:r>
      <w:r>
        <w:rPr>
          <w:sz w:val="28"/>
          <w:szCs w:val="28"/>
        </w:rPr>
        <w:t xml:space="preserve">questionnée </w:t>
      </w:r>
      <w:r w:rsidR="00120EBE">
        <w:rPr>
          <w:sz w:val="28"/>
          <w:szCs w:val="28"/>
        </w:rPr>
        <w:t>sur ce qui constituait</w:t>
      </w:r>
      <w:r>
        <w:rPr>
          <w:sz w:val="28"/>
          <w:szCs w:val="28"/>
        </w:rPr>
        <w:t xml:space="preserve"> une </w:t>
      </w:r>
      <w:r w:rsidR="000820BE">
        <w:rPr>
          <w:sz w:val="28"/>
          <w:szCs w:val="28"/>
        </w:rPr>
        <w:t>barrière, a l’exploitation de ces » talents cachés ».</w:t>
      </w:r>
      <w:r>
        <w:rPr>
          <w:sz w:val="28"/>
          <w:szCs w:val="28"/>
        </w:rPr>
        <w:t xml:space="preserve">  </w:t>
      </w:r>
      <w:r w:rsidR="000C7775" w:rsidRPr="000C7775">
        <w:rPr>
          <w:sz w:val="28"/>
          <w:szCs w:val="28"/>
        </w:rPr>
        <w:t xml:space="preserve"> </w:t>
      </w:r>
    </w:p>
    <w:p w:rsidR="0022307B" w:rsidRDefault="00483FC1" w:rsidP="00AF7534">
      <w:pPr>
        <w:rPr>
          <w:sz w:val="28"/>
          <w:szCs w:val="28"/>
        </w:rPr>
      </w:pPr>
      <w:r>
        <w:rPr>
          <w:sz w:val="28"/>
          <w:szCs w:val="28"/>
        </w:rPr>
        <w:t>Plus tard, en</w:t>
      </w:r>
      <w:r w:rsidR="00120EBE">
        <w:rPr>
          <w:sz w:val="28"/>
          <w:szCs w:val="28"/>
        </w:rPr>
        <w:t xml:space="preserve"> </w:t>
      </w:r>
      <w:r w:rsidR="00494CDC">
        <w:rPr>
          <w:sz w:val="28"/>
          <w:szCs w:val="28"/>
        </w:rPr>
        <w:t xml:space="preserve">interrogeant </w:t>
      </w:r>
      <w:r w:rsidR="00C4345F">
        <w:rPr>
          <w:sz w:val="28"/>
          <w:szCs w:val="28"/>
        </w:rPr>
        <w:t>certains,</w:t>
      </w:r>
      <w:r w:rsidR="001D4015">
        <w:rPr>
          <w:sz w:val="28"/>
          <w:szCs w:val="28"/>
        </w:rPr>
        <w:t xml:space="preserve"> j’ai</w:t>
      </w:r>
      <w:r w:rsidR="00120EBE">
        <w:rPr>
          <w:sz w:val="28"/>
          <w:szCs w:val="28"/>
        </w:rPr>
        <w:t xml:space="preserve"> compris </w:t>
      </w:r>
      <w:r w:rsidR="001D4015">
        <w:rPr>
          <w:sz w:val="28"/>
          <w:szCs w:val="28"/>
        </w:rPr>
        <w:t>qu’il</w:t>
      </w:r>
      <w:r w:rsidR="000820BE">
        <w:rPr>
          <w:sz w:val="28"/>
          <w:szCs w:val="28"/>
        </w:rPr>
        <w:t xml:space="preserve"> </w:t>
      </w:r>
      <w:r w:rsidR="00120EBE">
        <w:rPr>
          <w:sz w:val="28"/>
          <w:szCs w:val="28"/>
        </w:rPr>
        <w:t>leur</w:t>
      </w:r>
      <w:r w:rsidR="000A62D2">
        <w:rPr>
          <w:sz w:val="28"/>
          <w:szCs w:val="28"/>
        </w:rPr>
        <w:t xml:space="preserve"> </w:t>
      </w:r>
      <w:r w:rsidR="000820BE">
        <w:rPr>
          <w:sz w:val="28"/>
          <w:szCs w:val="28"/>
        </w:rPr>
        <w:t xml:space="preserve">était simplement difficile de penser cette créativité comme un </w:t>
      </w:r>
      <w:r w:rsidR="001D4015">
        <w:rPr>
          <w:sz w:val="28"/>
          <w:szCs w:val="28"/>
        </w:rPr>
        <w:t>atout,</w:t>
      </w:r>
      <w:r w:rsidR="00120EBE">
        <w:rPr>
          <w:sz w:val="28"/>
          <w:szCs w:val="28"/>
        </w:rPr>
        <w:t xml:space="preserve"> une compétence à </w:t>
      </w:r>
      <w:r w:rsidR="00C4345F">
        <w:rPr>
          <w:sz w:val="28"/>
          <w:szCs w:val="28"/>
        </w:rPr>
        <w:t>valoriser.</w:t>
      </w:r>
      <w:r>
        <w:rPr>
          <w:sz w:val="28"/>
          <w:szCs w:val="28"/>
        </w:rPr>
        <w:t xml:space="preserve"> </w:t>
      </w:r>
      <w:r w:rsidR="00120EBE">
        <w:rPr>
          <w:sz w:val="28"/>
          <w:szCs w:val="28"/>
        </w:rPr>
        <w:t xml:space="preserve">Derrière cela réside </w:t>
      </w:r>
      <w:r w:rsidR="001869FA">
        <w:rPr>
          <w:sz w:val="28"/>
          <w:szCs w:val="28"/>
        </w:rPr>
        <w:t>sans doute, une</w:t>
      </w:r>
      <w:r w:rsidR="00120EBE">
        <w:rPr>
          <w:sz w:val="28"/>
          <w:szCs w:val="28"/>
        </w:rPr>
        <w:t xml:space="preserve"> forme d’auto censure</w:t>
      </w:r>
      <w:r w:rsidR="000A62D2">
        <w:rPr>
          <w:sz w:val="28"/>
          <w:szCs w:val="28"/>
        </w:rPr>
        <w:t xml:space="preserve"> de la part des personnes que nous </w:t>
      </w:r>
      <w:r w:rsidR="00EF0B6F">
        <w:rPr>
          <w:sz w:val="28"/>
          <w:szCs w:val="28"/>
        </w:rPr>
        <w:t>encadrons</w:t>
      </w:r>
      <w:r w:rsidR="000820BE">
        <w:rPr>
          <w:sz w:val="28"/>
          <w:szCs w:val="28"/>
        </w:rPr>
        <w:t>.</w:t>
      </w:r>
      <w:r w:rsidR="005176A0" w:rsidRPr="005176A0">
        <w:rPr>
          <w:sz w:val="28"/>
          <w:szCs w:val="28"/>
        </w:rPr>
        <w:t xml:space="preserve"> </w:t>
      </w:r>
      <w:r w:rsidR="00681833">
        <w:rPr>
          <w:sz w:val="28"/>
          <w:szCs w:val="28"/>
        </w:rPr>
        <w:t xml:space="preserve">J’ai par ailleurs observé dans nos pratiques professionnelles, que cette créativité pouvait être ignorée, voire, mal </w:t>
      </w:r>
      <w:r w:rsidR="001869FA">
        <w:rPr>
          <w:sz w:val="28"/>
          <w:szCs w:val="28"/>
        </w:rPr>
        <w:t>perçue. Lever</w:t>
      </w:r>
      <w:r w:rsidR="00681833">
        <w:rPr>
          <w:sz w:val="28"/>
          <w:szCs w:val="28"/>
        </w:rPr>
        <w:t xml:space="preserve"> ce</w:t>
      </w:r>
      <w:r w:rsidR="00C838EE">
        <w:rPr>
          <w:sz w:val="28"/>
          <w:szCs w:val="28"/>
        </w:rPr>
        <w:t>tte</w:t>
      </w:r>
      <w:r w:rsidR="00681833">
        <w:rPr>
          <w:sz w:val="28"/>
          <w:szCs w:val="28"/>
        </w:rPr>
        <w:t xml:space="preserve"> forme de</w:t>
      </w:r>
      <w:r w:rsidR="000A3197">
        <w:rPr>
          <w:sz w:val="28"/>
          <w:szCs w:val="28"/>
        </w:rPr>
        <w:t xml:space="preserve"> </w:t>
      </w:r>
      <w:r w:rsidR="00C838EE">
        <w:rPr>
          <w:sz w:val="28"/>
          <w:szCs w:val="28"/>
        </w:rPr>
        <w:t>« </w:t>
      </w:r>
      <w:r w:rsidR="000A3197">
        <w:rPr>
          <w:sz w:val="28"/>
          <w:szCs w:val="28"/>
        </w:rPr>
        <w:t>censure</w:t>
      </w:r>
      <w:r w:rsidR="00C838EE">
        <w:rPr>
          <w:sz w:val="28"/>
          <w:szCs w:val="28"/>
        </w:rPr>
        <w:t> »</w:t>
      </w:r>
      <w:r w:rsidR="00F47274">
        <w:rPr>
          <w:sz w:val="28"/>
          <w:szCs w:val="28"/>
        </w:rPr>
        <w:t xml:space="preserve"> </w:t>
      </w:r>
      <w:r w:rsidR="001869FA">
        <w:rPr>
          <w:sz w:val="28"/>
          <w:szCs w:val="28"/>
        </w:rPr>
        <w:t xml:space="preserve">et encourager leur </w:t>
      </w:r>
      <w:r w:rsidR="00C4345F">
        <w:rPr>
          <w:sz w:val="28"/>
          <w:szCs w:val="28"/>
        </w:rPr>
        <w:t>talent, permettre</w:t>
      </w:r>
      <w:r w:rsidR="001869FA">
        <w:rPr>
          <w:sz w:val="28"/>
          <w:szCs w:val="28"/>
        </w:rPr>
        <w:t xml:space="preserve"> </w:t>
      </w:r>
      <w:r w:rsidR="00681833">
        <w:rPr>
          <w:sz w:val="28"/>
          <w:szCs w:val="28"/>
        </w:rPr>
        <w:t xml:space="preserve">de valoriser, développer </w:t>
      </w:r>
      <w:r w:rsidR="00F47274">
        <w:rPr>
          <w:sz w:val="28"/>
          <w:szCs w:val="28"/>
        </w:rPr>
        <w:t>leur potentiel créatif</w:t>
      </w:r>
      <w:r w:rsidR="001869FA" w:rsidRPr="001869FA">
        <w:rPr>
          <w:sz w:val="28"/>
          <w:szCs w:val="28"/>
        </w:rPr>
        <w:t xml:space="preserve"> </w:t>
      </w:r>
      <w:r w:rsidR="001869FA">
        <w:rPr>
          <w:sz w:val="28"/>
          <w:szCs w:val="28"/>
        </w:rPr>
        <w:t xml:space="preserve">serait donc un objectif majeur. </w:t>
      </w:r>
    </w:p>
    <w:p w:rsidR="00C16619" w:rsidRDefault="001869FA" w:rsidP="00AF7534">
      <w:pPr>
        <w:rPr>
          <w:sz w:val="28"/>
          <w:szCs w:val="28"/>
        </w:rPr>
      </w:pPr>
      <w:r>
        <w:rPr>
          <w:sz w:val="28"/>
          <w:szCs w:val="28"/>
        </w:rPr>
        <w:t>C’est ce qui m’a conduit à imaginer la</w:t>
      </w:r>
      <w:r w:rsidR="000A3197">
        <w:rPr>
          <w:sz w:val="28"/>
          <w:szCs w:val="28"/>
        </w:rPr>
        <w:t xml:space="preserve"> </w:t>
      </w:r>
      <w:r w:rsidR="00607E4B">
        <w:rPr>
          <w:sz w:val="28"/>
          <w:szCs w:val="28"/>
        </w:rPr>
        <w:t>création d</w:t>
      </w:r>
      <w:r w:rsidR="003B56EE">
        <w:rPr>
          <w:sz w:val="28"/>
          <w:szCs w:val="28"/>
        </w:rPr>
        <w:t xml:space="preserve">’une activité de </w:t>
      </w:r>
      <w:r w:rsidR="003816C2">
        <w:rPr>
          <w:sz w:val="28"/>
          <w:szCs w:val="28"/>
        </w:rPr>
        <w:t xml:space="preserve">soutien, </w:t>
      </w:r>
      <w:r>
        <w:rPr>
          <w:sz w:val="28"/>
          <w:szCs w:val="28"/>
        </w:rPr>
        <w:t>basé</w:t>
      </w:r>
      <w:r w:rsidR="00921A3E">
        <w:rPr>
          <w:sz w:val="28"/>
          <w:szCs w:val="28"/>
        </w:rPr>
        <w:t>e</w:t>
      </w:r>
      <w:r>
        <w:rPr>
          <w:sz w:val="28"/>
          <w:szCs w:val="28"/>
        </w:rPr>
        <w:t xml:space="preserve"> sur </w:t>
      </w:r>
      <w:r w:rsidR="00483FC1">
        <w:rPr>
          <w:sz w:val="28"/>
          <w:szCs w:val="28"/>
        </w:rPr>
        <w:t>l’expérimentation, conduisant progressivement chacun à prendre</w:t>
      </w:r>
      <w:r w:rsidR="003816C2">
        <w:rPr>
          <w:sz w:val="28"/>
          <w:szCs w:val="28"/>
        </w:rPr>
        <w:t xml:space="preserve"> confiance</w:t>
      </w:r>
      <w:r w:rsidR="00F871D7">
        <w:rPr>
          <w:sz w:val="28"/>
          <w:szCs w:val="28"/>
        </w:rPr>
        <w:t xml:space="preserve"> à s’autoriser à </w:t>
      </w:r>
      <w:r w:rsidR="00AF5A6B">
        <w:rPr>
          <w:sz w:val="28"/>
          <w:szCs w:val="28"/>
        </w:rPr>
        <w:t xml:space="preserve">être dans le </w:t>
      </w:r>
      <w:r w:rsidR="00233759">
        <w:rPr>
          <w:sz w:val="28"/>
          <w:szCs w:val="28"/>
        </w:rPr>
        <w:t>geste, à</w:t>
      </w:r>
      <w:r w:rsidR="00AF5A6B">
        <w:rPr>
          <w:sz w:val="28"/>
          <w:szCs w:val="28"/>
        </w:rPr>
        <w:t xml:space="preserve"> </w:t>
      </w:r>
      <w:r w:rsidR="00F871D7">
        <w:rPr>
          <w:sz w:val="28"/>
          <w:szCs w:val="28"/>
        </w:rPr>
        <w:t xml:space="preserve">développer </w:t>
      </w:r>
      <w:r w:rsidR="00233759">
        <w:rPr>
          <w:sz w:val="28"/>
          <w:szCs w:val="28"/>
        </w:rPr>
        <w:t>son</w:t>
      </w:r>
      <w:r w:rsidR="00F871D7">
        <w:rPr>
          <w:sz w:val="28"/>
          <w:szCs w:val="28"/>
        </w:rPr>
        <w:t xml:space="preserve"> propre langage plastique</w:t>
      </w:r>
      <w:r w:rsidR="00483FC1">
        <w:rPr>
          <w:sz w:val="28"/>
          <w:szCs w:val="28"/>
        </w:rPr>
        <w:t>.</w:t>
      </w:r>
      <w:r w:rsidR="003B56EE">
        <w:rPr>
          <w:sz w:val="28"/>
          <w:szCs w:val="28"/>
        </w:rPr>
        <w:t xml:space="preserve"> </w:t>
      </w:r>
      <w:r w:rsidR="00C4345F">
        <w:rPr>
          <w:sz w:val="28"/>
          <w:szCs w:val="28"/>
        </w:rPr>
        <w:t>L’objectif</w:t>
      </w:r>
      <w:r w:rsidR="00483FC1">
        <w:rPr>
          <w:sz w:val="28"/>
          <w:szCs w:val="28"/>
        </w:rPr>
        <w:t xml:space="preserve"> </w:t>
      </w:r>
      <w:r w:rsidR="00C4345F">
        <w:rPr>
          <w:sz w:val="28"/>
          <w:szCs w:val="28"/>
        </w:rPr>
        <w:t>général,</w:t>
      </w:r>
      <w:r w:rsidR="00483FC1">
        <w:rPr>
          <w:sz w:val="28"/>
          <w:szCs w:val="28"/>
        </w:rPr>
        <w:t xml:space="preserve"> étant </w:t>
      </w:r>
      <w:r w:rsidR="00EF0B6F">
        <w:rPr>
          <w:sz w:val="28"/>
          <w:szCs w:val="28"/>
        </w:rPr>
        <w:t>que chacun puisse envisager sa créativité co</w:t>
      </w:r>
      <w:r w:rsidR="0048766E">
        <w:rPr>
          <w:sz w:val="28"/>
          <w:szCs w:val="28"/>
        </w:rPr>
        <w:t>mme un support d’épanouissement et de valorisation.</w:t>
      </w:r>
    </w:p>
    <w:p w:rsidR="00543C70" w:rsidRDefault="00543C70" w:rsidP="00AF7534">
      <w:pPr>
        <w:rPr>
          <w:sz w:val="28"/>
          <w:szCs w:val="28"/>
        </w:rPr>
      </w:pPr>
    </w:p>
    <w:p w:rsidR="002C47F4" w:rsidRPr="00F235CC" w:rsidRDefault="00A41743" w:rsidP="00164ABC">
      <w:pPr>
        <w:jc w:val="center"/>
        <w:rPr>
          <w:color w:val="1F4E79" w:themeColor="accent1" w:themeShade="80"/>
          <w:sz w:val="28"/>
          <w:szCs w:val="28"/>
        </w:rPr>
      </w:pPr>
      <w:r w:rsidRPr="00F235CC">
        <w:rPr>
          <w:color w:val="1F4E79" w:themeColor="accent1" w:themeShade="80"/>
          <w:sz w:val="28"/>
          <w:szCs w:val="28"/>
        </w:rPr>
        <w:t>Objectifs</w:t>
      </w:r>
      <w:r w:rsidR="000A5B86" w:rsidRPr="00F235CC">
        <w:rPr>
          <w:color w:val="1F4E79" w:themeColor="accent1" w:themeShade="80"/>
          <w:sz w:val="28"/>
          <w:szCs w:val="28"/>
        </w:rPr>
        <w:t xml:space="preserve"> généraux</w:t>
      </w:r>
    </w:p>
    <w:p w:rsidR="005C4BBD" w:rsidRDefault="005C4BBD" w:rsidP="005C4BBD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</w:pPr>
      <w:r w:rsidRPr="0048766E"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  <w:t>Objectifs pour les PERSONNES</w:t>
      </w:r>
      <w:r w:rsidR="001B051F" w:rsidRPr="0048766E"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  <w:t xml:space="preserve"> accompagnées.</w:t>
      </w:r>
    </w:p>
    <w:p w:rsidR="0050410B" w:rsidRPr="00493446" w:rsidRDefault="0050410B" w:rsidP="005C4BBD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</w:pPr>
      <w:r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 xml:space="preserve">1/ Apprendre </w:t>
      </w:r>
      <w:r w:rsidR="00483FC1"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>autrement consolider</w:t>
      </w:r>
      <w:r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 xml:space="preserve"> des savoirs de base.</w:t>
      </w:r>
    </w:p>
    <w:p w:rsidR="0053091C" w:rsidRDefault="00493446" w:rsidP="0041247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>
        <w:rPr>
          <w:rFonts w:eastAsia="Times New Roman" w:cs="Arial"/>
          <w:color w:val="000000" w:themeColor="text1"/>
          <w:sz w:val="28"/>
          <w:szCs w:val="28"/>
          <w:lang w:eastAsia="fr-FR"/>
        </w:rPr>
        <w:t>Un premier objectif de</w:t>
      </w:r>
      <w:r w:rsidR="00392247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cette activit</w:t>
      </w:r>
      <w:r w:rsidR="00C26FE3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é de soutien </w:t>
      </w:r>
      <w:r w:rsidR="00483FC1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est </w:t>
      </w:r>
      <w:r w:rsidR="00E41BAB">
        <w:rPr>
          <w:rFonts w:eastAsia="Times New Roman" w:cs="Arial"/>
          <w:color w:val="000000" w:themeColor="text1"/>
          <w:sz w:val="28"/>
          <w:szCs w:val="28"/>
          <w:lang w:eastAsia="fr-FR"/>
        </w:rPr>
        <w:t>de</w:t>
      </w:r>
      <w:r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</w:t>
      </w:r>
      <w:r w:rsidR="00213C2B">
        <w:rPr>
          <w:rFonts w:eastAsia="Times New Roman" w:cs="Arial"/>
          <w:color w:val="000000" w:themeColor="text1"/>
          <w:sz w:val="28"/>
          <w:szCs w:val="28"/>
          <w:lang w:eastAsia="fr-FR"/>
        </w:rPr>
        <w:t>permett</w:t>
      </w:r>
      <w:r w:rsidR="00E41BAB">
        <w:rPr>
          <w:rFonts w:eastAsia="Times New Roman" w:cs="Arial"/>
          <w:color w:val="000000" w:themeColor="text1"/>
          <w:sz w:val="28"/>
          <w:szCs w:val="28"/>
          <w:lang w:eastAsia="fr-FR"/>
        </w:rPr>
        <w:t>r</w:t>
      </w:r>
      <w:r w:rsidR="00213C2B">
        <w:rPr>
          <w:rFonts w:eastAsia="Times New Roman" w:cs="Arial"/>
          <w:color w:val="000000" w:themeColor="text1"/>
          <w:sz w:val="28"/>
          <w:szCs w:val="28"/>
          <w:lang w:eastAsia="fr-FR"/>
        </w:rPr>
        <w:t>e</w:t>
      </w:r>
      <w:r w:rsidR="00392247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aux participants d’a</w:t>
      </w:r>
      <w:r w:rsidR="00DF275E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>cquérir</w:t>
      </w:r>
      <w:r w:rsidR="003A3B9C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ou consolider des</w:t>
      </w:r>
      <w:r w:rsidR="0041247C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compétences</w:t>
      </w:r>
      <w:r w:rsidR="00425EA3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</w:t>
      </w:r>
      <w:r w:rsidR="00425EA3" w:rsidRPr="0048766E">
        <w:rPr>
          <w:color w:val="000000" w:themeColor="text1"/>
          <w:sz w:val="28"/>
          <w:szCs w:val="28"/>
        </w:rPr>
        <w:t xml:space="preserve">en complément du </w:t>
      </w:r>
      <w:r w:rsidR="00392247" w:rsidRPr="0048766E">
        <w:rPr>
          <w:color w:val="000000" w:themeColor="text1"/>
          <w:sz w:val="28"/>
          <w:szCs w:val="28"/>
        </w:rPr>
        <w:t>professionnel</w:t>
      </w:r>
      <w:r w:rsidR="00392247" w:rsidRPr="0048766E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.                                                                                                                                                                                                                             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Des compétences, </w:t>
      </w:r>
      <w:r w:rsidR="00DF275E" w:rsidRPr="0048766E">
        <w:rPr>
          <w:rFonts w:eastAsia="Times New Roman" w:cs="Arial"/>
          <w:color w:val="232323"/>
          <w:sz w:val="28"/>
          <w:szCs w:val="28"/>
          <w:lang w:eastAsia="fr-FR"/>
        </w:rPr>
        <w:t>techniques,</w:t>
      </w:r>
      <w:r w:rsidR="0039224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d’une part,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grâce à   </w:t>
      </w:r>
      <w:r w:rsidR="00DF275E" w:rsidRPr="0048766E">
        <w:rPr>
          <w:rFonts w:eastAsia="Times New Roman" w:cs="Arial"/>
          <w:color w:val="232323"/>
          <w:sz w:val="28"/>
          <w:szCs w:val="28"/>
          <w:lang w:eastAsia="fr-FR"/>
        </w:rPr>
        <w:t>l’apport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de</w:t>
      </w:r>
      <w:r w:rsidR="00DF275E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connaissances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DF275E" w:rsidRPr="0048766E">
        <w:rPr>
          <w:rFonts w:eastAsia="Times New Roman" w:cs="Arial"/>
          <w:color w:val="232323"/>
          <w:sz w:val="28"/>
          <w:szCs w:val="28"/>
          <w:lang w:eastAsia="fr-FR"/>
        </w:rPr>
        <w:t>basiques, permettant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de s’approprier les outils et différentes méthodes de </w:t>
      </w:r>
      <w:r w:rsidR="00E41BAB" w:rsidRPr="0048766E">
        <w:rPr>
          <w:rFonts w:eastAsia="Times New Roman" w:cs="Arial"/>
          <w:color w:val="232323"/>
          <w:sz w:val="28"/>
          <w:szCs w:val="28"/>
          <w:lang w:eastAsia="fr-FR"/>
        </w:rPr>
        <w:t>réalisation</w:t>
      </w:r>
      <w:r w:rsidR="00483FC1">
        <w:rPr>
          <w:rFonts w:eastAsia="Times New Roman" w:cs="Arial"/>
          <w:color w:val="232323"/>
          <w:sz w:val="28"/>
          <w:szCs w:val="28"/>
          <w:lang w:eastAsia="fr-FR"/>
        </w:rPr>
        <w:t xml:space="preserve"> plastique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 xml:space="preserve">. </w:t>
      </w:r>
      <w:r w:rsidR="002945ED" w:rsidRPr="0048766E">
        <w:rPr>
          <w:rFonts w:eastAsia="Times New Roman" w:cs="Arial"/>
          <w:color w:val="232323"/>
          <w:sz w:val="28"/>
          <w:szCs w:val="28"/>
          <w:lang w:eastAsia="fr-FR"/>
        </w:rPr>
        <w:t>En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2945ED" w:rsidRPr="0048766E">
        <w:rPr>
          <w:rFonts w:eastAsia="Times New Roman" w:cs="Arial"/>
          <w:color w:val="232323"/>
          <w:sz w:val="28"/>
          <w:szCs w:val="28"/>
          <w:lang w:eastAsia="fr-FR"/>
        </w:rPr>
        <w:t>développant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l’habileté manuelle </w:t>
      </w:r>
      <w:r w:rsidR="00392247" w:rsidRPr="0048766E">
        <w:rPr>
          <w:rFonts w:eastAsia="Times New Roman" w:cs="Arial"/>
          <w:color w:val="232323"/>
          <w:sz w:val="28"/>
          <w:szCs w:val="28"/>
          <w:lang w:eastAsia="fr-FR"/>
        </w:rPr>
        <w:t>en stimulant</w:t>
      </w:r>
      <w:r w:rsidR="002945ED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le sens </w:t>
      </w:r>
      <w:r w:rsid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de </w:t>
      </w:r>
      <w:r w:rsidR="002945ED" w:rsidRPr="0048766E">
        <w:rPr>
          <w:rFonts w:eastAsia="Times New Roman" w:cs="Arial"/>
          <w:color w:val="232323"/>
          <w:sz w:val="28"/>
          <w:szCs w:val="28"/>
          <w:lang w:eastAsia="fr-FR"/>
        </w:rPr>
        <w:t>l’observation</w:t>
      </w:r>
      <w:r w:rsidR="006C3F77">
        <w:rPr>
          <w:rFonts w:eastAsia="Times New Roman" w:cs="Arial"/>
          <w:color w:val="232323"/>
          <w:sz w:val="28"/>
          <w:szCs w:val="28"/>
          <w:lang w:eastAsia="fr-FR"/>
        </w:rPr>
        <w:t>,</w:t>
      </w:r>
      <w:r w:rsidR="006C3F77" w:rsidRPr="006C3F77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 </w:t>
      </w:r>
      <w:r w:rsidR="006C3F77" w:rsidRPr="003D246D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la </w:t>
      </w:r>
      <w:r w:rsidR="006C3F77" w:rsidRPr="0022307B">
        <w:rPr>
          <w:rFonts w:eastAsia="Times New Roman" w:cs="Arial"/>
          <w:color w:val="232323"/>
          <w:sz w:val="28"/>
          <w:szCs w:val="28"/>
          <w:lang w:eastAsia="fr-FR"/>
        </w:rPr>
        <w:t>créativité la capacité à développer un projet plastique</w:t>
      </w:r>
      <w:r w:rsidR="00543C70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, autour </w:t>
      </w:r>
      <w:r w:rsidR="00832C9F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de l’expérimentation </w:t>
      </w:r>
      <w:r w:rsidR="00543C70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de trois disciplines : dessin, </w:t>
      </w:r>
      <w:r w:rsidR="00213C2B" w:rsidRPr="0022307B">
        <w:rPr>
          <w:rFonts w:eastAsia="Times New Roman" w:cs="Arial"/>
          <w:color w:val="232323"/>
          <w:sz w:val="28"/>
          <w:szCs w:val="28"/>
          <w:lang w:eastAsia="fr-FR"/>
        </w:rPr>
        <w:t>peinture,</w:t>
      </w:r>
      <w:r w:rsidR="00543C70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volume.</w:t>
      </w:r>
      <w:r w:rsidR="0022307B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Des compétences </w:t>
      </w:r>
      <w:r w:rsidR="0053091C" w:rsidRPr="0048766E">
        <w:rPr>
          <w:rFonts w:eastAsia="Times New Roman" w:cs="Arial"/>
          <w:color w:val="232323"/>
          <w:sz w:val="28"/>
          <w:szCs w:val="28"/>
          <w:lang w:eastAsia="fr-FR"/>
        </w:rPr>
        <w:t>sociales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>, en accédant à un autre contexte de travail permettant de collaborer avec d’autres personnes, en dehors du contexte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>,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habituel de 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>l’atelier</w:t>
      </w:r>
      <w:r w:rsidR="00926187" w:rsidRPr="0048766E">
        <w:rPr>
          <w:rFonts w:eastAsia="Times New Roman" w:cs="Arial"/>
          <w:color w:val="232323"/>
          <w:sz w:val="28"/>
          <w:szCs w:val="28"/>
          <w:lang w:eastAsia="fr-FR"/>
        </w:rPr>
        <w:t>.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</w:t>
      </w:r>
      <w:r w:rsidR="00213C2B">
        <w:rPr>
          <w:rFonts w:eastAsia="Times New Roman" w:cs="Arial"/>
          <w:color w:val="232323"/>
          <w:sz w:val="28"/>
          <w:szCs w:val="28"/>
          <w:lang w:eastAsia="fr-FR"/>
        </w:rPr>
        <w:t xml:space="preserve">                               Mais aussi e</w:t>
      </w:r>
      <w:r w:rsidR="0073374F" w:rsidRPr="0048766E">
        <w:rPr>
          <w:rFonts w:eastAsia="Times New Roman" w:cs="Arial"/>
          <w:color w:val="232323"/>
          <w:sz w:val="28"/>
          <w:szCs w:val="28"/>
          <w:lang w:eastAsia="fr-FR"/>
        </w:rPr>
        <w:t xml:space="preserve">n se permettant d’expérimenter sa propre créativité, en se mettant face à d’autres </w:t>
      </w:r>
      <w:r w:rsidR="006C3F77" w:rsidRPr="0048766E">
        <w:rPr>
          <w:rFonts w:eastAsia="Times New Roman" w:cs="Arial"/>
          <w:color w:val="232323"/>
          <w:sz w:val="28"/>
          <w:szCs w:val="28"/>
          <w:lang w:eastAsia="fr-FR"/>
        </w:rPr>
        <w:t>enjeux</w:t>
      </w:r>
      <w:r w:rsidR="006C3F77">
        <w:rPr>
          <w:rFonts w:eastAsia="Times New Roman" w:cs="Arial"/>
          <w:color w:val="232323"/>
          <w:sz w:val="28"/>
          <w:szCs w:val="28"/>
          <w:lang w:eastAsia="fr-FR"/>
        </w:rPr>
        <w:t xml:space="preserve">, </w:t>
      </w:r>
      <w:r w:rsidR="00E41BAB" w:rsidRPr="00E41BA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en contournant ses difficultés</w:t>
      </w:r>
      <w:r w:rsidR="00E41BAB" w:rsidRPr="00E41BAB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 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 xml:space="preserve">et </w:t>
      </w:r>
      <w:r w:rsidR="006C3F77">
        <w:rPr>
          <w:rFonts w:eastAsia="Times New Roman" w:cs="Arial"/>
          <w:color w:val="232323"/>
          <w:sz w:val="28"/>
          <w:szCs w:val="28"/>
          <w:lang w:eastAsia="fr-FR"/>
        </w:rPr>
        <w:t>en</w:t>
      </w:r>
      <w:r w:rsidR="00543C70">
        <w:rPr>
          <w:rFonts w:eastAsia="Times New Roman" w:cs="Arial"/>
          <w:color w:val="232323"/>
          <w:sz w:val="28"/>
          <w:szCs w:val="28"/>
          <w:lang w:eastAsia="fr-FR"/>
        </w:rPr>
        <w:t xml:space="preserve"> conduisant</w:t>
      </w:r>
      <w:r w:rsidR="00543C70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 un </w:t>
      </w:r>
      <w:r>
        <w:rPr>
          <w:rFonts w:ascii="Arial" w:eastAsia="Times New Roman" w:hAnsi="Arial" w:cs="Arial"/>
          <w:color w:val="232323"/>
          <w:sz w:val="24"/>
          <w:szCs w:val="24"/>
          <w:lang w:eastAsia="fr-FR"/>
        </w:rPr>
        <w:t>projet d’un autre ordre</w:t>
      </w:r>
      <w:r w:rsidR="002E4C2A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.</w:t>
      </w:r>
      <w:r w:rsidR="004C3A54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 </w:t>
      </w:r>
    </w:p>
    <w:p w:rsidR="0050410B" w:rsidRPr="00493446" w:rsidRDefault="0050410B" w:rsidP="0041247C">
      <w:pPr>
        <w:shd w:val="clear" w:color="auto" w:fill="FFFFFF"/>
        <w:spacing w:before="100" w:beforeAutospacing="1" w:after="15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</w:pPr>
      <w:r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 xml:space="preserve">2/ </w:t>
      </w:r>
      <w:r w:rsidR="00E417EE"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>S</w:t>
      </w:r>
      <w:r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 xml:space="preserve">’exprimer renforcer l’estime de </w:t>
      </w:r>
      <w:r w:rsidR="00BF19DA" w:rsidRPr="0049344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fr-FR"/>
        </w:rPr>
        <w:t>soi.</w:t>
      </w:r>
    </w:p>
    <w:p w:rsidR="00164ABC" w:rsidRDefault="006C3F77" w:rsidP="00164ABC">
      <w:pPr>
        <w:shd w:val="clear" w:color="auto" w:fill="FFFFFF"/>
        <w:spacing w:before="150" w:after="75" w:line="240" w:lineRule="auto"/>
        <w:outlineLvl w:val="2"/>
        <w:rPr>
          <w:sz w:val="28"/>
          <w:szCs w:val="28"/>
        </w:rPr>
      </w:pPr>
      <w:r w:rsidRPr="008A4E8D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71489F">
        <w:rPr>
          <w:rFonts w:eastAsia="Times New Roman" w:cs="Arial"/>
          <w:color w:val="232323"/>
          <w:sz w:val="28"/>
          <w:szCs w:val="28"/>
          <w:lang w:eastAsia="fr-FR"/>
        </w:rPr>
        <w:t>Cette activité vise</w:t>
      </w:r>
      <w:r w:rsidR="00213C2B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2F7C95">
        <w:rPr>
          <w:rFonts w:eastAsia="Times New Roman" w:cs="Arial"/>
          <w:color w:val="232323"/>
          <w:sz w:val="28"/>
          <w:szCs w:val="28"/>
          <w:lang w:eastAsia="fr-FR"/>
        </w:rPr>
        <w:t>également,</w:t>
      </w:r>
      <w:r w:rsidR="0051713F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213C2B">
        <w:rPr>
          <w:rFonts w:eastAsia="Times New Roman" w:cs="Arial"/>
          <w:color w:val="232323"/>
          <w:sz w:val="28"/>
          <w:szCs w:val="28"/>
          <w:lang w:eastAsia="fr-FR"/>
        </w:rPr>
        <w:t>à ce que chaque participant puisse</w:t>
      </w:r>
      <w:r w:rsidR="0051713F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51713F">
        <w:rPr>
          <w:color w:val="373737"/>
          <w:sz w:val="28"/>
          <w:szCs w:val="28"/>
          <w:shd w:val="clear" w:color="auto" w:fill="FFFFFF"/>
        </w:rPr>
        <w:t>b</w:t>
      </w:r>
      <w:r w:rsidRPr="008A4E8D">
        <w:rPr>
          <w:color w:val="373737"/>
          <w:sz w:val="28"/>
          <w:szCs w:val="28"/>
          <w:shd w:val="clear" w:color="auto" w:fill="FFFFFF"/>
        </w:rPr>
        <w:t>énéficier d’un espace d’</w:t>
      </w:r>
      <w:r w:rsidR="008A4E8D" w:rsidRPr="008A4E8D">
        <w:rPr>
          <w:color w:val="373737"/>
          <w:sz w:val="28"/>
          <w:szCs w:val="28"/>
          <w:shd w:val="clear" w:color="auto" w:fill="FFFFFF"/>
        </w:rPr>
        <w:t xml:space="preserve">expression </w:t>
      </w:r>
      <w:r w:rsidR="00213C2B">
        <w:rPr>
          <w:color w:val="373737"/>
          <w:sz w:val="28"/>
          <w:szCs w:val="28"/>
          <w:shd w:val="clear" w:color="auto" w:fill="FFFFFF"/>
        </w:rPr>
        <w:t xml:space="preserve">qui </w:t>
      </w:r>
      <w:r w:rsidR="008A4E8D" w:rsidRPr="008A4E8D">
        <w:rPr>
          <w:rFonts w:eastAsia="Times New Roman" w:cs="Arial"/>
          <w:color w:val="232323"/>
          <w:sz w:val="28"/>
          <w:szCs w:val="28"/>
          <w:lang w:eastAsia="fr-FR"/>
        </w:rPr>
        <w:t>p</w:t>
      </w:r>
      <w:r w:rsidR="00213C2B">
        <w:rPr>
          <w:rFonts w:eastAsia="Times New Roman" w:cs="Arial"/>
          <w:color w:val="232323"/>
          <w:sz w:val="28"/>
          <w:szCs w:val="28"/>
          <w:lang w:eastAsia="fr-FR"/>
        </w:rPr>
        <w:t>ermette</w:t>
      </w:r>
      <w:r w:rsidR="00B4279F" w:rsidRPr="008A4E8D">
        <w:rPr>
          <w:rFonts w:eastAsia="Times New Roman" w:cs="Arial"/>
          <w:color w:val="232323"/>
          <w:sz w:val="28"/>
          <w:szCs w:val="28"/>
          <w:lang w:eastAsia="fr-FR"/>
        </w:rPr>
        <w:t xml:space="preserve"> de d</w:t>
      </w:r>
      <w:r w:rsidR="0071489F">
        <w:rPr>
          <w:color w:val="373737"/>
          <w:sz w:val="28"/>
          <w:szCs w:val="28"/>
          <w:shd w:val="clear" w:color="auto" w:fill="FFFFFF"/>
        </w:rPr>
        <w:t>écouvrir dans la pratique plastique,</w:t>
      </w:r>
      <w:r w:rsidR="00332E8C" w:rsidRPr="008A4E8D">
        <w:rPr>
          <w:color w:val="373737"/>
          <w:sz w:val="28"/>
          <w:szCs w:val="28"/>
          <w:shd w:val="clear" w:color="auto" w:fill="FFFFFF"/>
        </w:rPr>
        <w:t xml:space="preserve"> un mode privilégié d’expression.</w:t>
      </w:r>
      <w:r w:rsidR="004A0A1F">
        <w:rPr>
          <w:sz w:val="28"/>
          <w:szCs w:val="28"/>
        </w:rPr>
        <w:t xml:space="preserve"> </w:t>
      </w:r>
      <w:r w:rsidR="004A0A1F" w:rsidRPr="0022307B">
        <w:rPr>
          <w:sz w:val="28"/>
          <w:szCs w:val="28"/>
        </w:rPr>
        <w:t>S’épanouir, grâce à un temps de » parenthèse </w:t>
      </w:r>
      <w:r w:rsidR="00126C16" w:rsidRPr="0022307B">
        <w:rPr>
          <w:sz w:val="28"/>
          <w:szCs w:val="28"/>
        </w:rPr>
        <w:t>» et</w:t>
      </w:r>
      <w:r w:rsidR="004A0A1F" w:rsidRPr="0022307B">
        <w:rPr>
          <w:sz w:val="28"/>
          <w:szCs w:val="28"/>
        </w:rPr>
        <w:t xml:space="preserve"> de partage accordée au loisir.</w:t>
      </w:r>
    </w:p>
    <w:p w:rsidR="002C47F4" w:rsidRPr="00164ABC" w:rsidRDefault="008A4E8D" w:rsidP="00164ABC">
      <w:pPr>
        <w:shd w:val="clear" w:color="auto" w:fill="FFFFFF"/>
        <w:spacing w:before="150" w:after="75" w:line="240" w:lineRule="auto"/>
        <w:outlineLvl w:val="2"/>
        <w:rPr>
          <w:sz w:val="28"/>
          <w:szCs w:val="28"/>
        </w:rPr>
      </w:pPr>
      <w:r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Mais également grâce à un contexte favorisant les échanges par la bienveillance mutuelle des participants, </w:t>
      </w:r>
      <w:r w:rsidR="00832C9F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de </w:t>
      </w:r>
      <w:r w:rsidRPr="0022307B">
        <w:rPr>
          <w:rFonts w:eastAsia="Times New Roman" w:cs="Arial"/>
          <w:color w:val="232323"/>
          <w:sz w:val="28"/>
          <w:szCs w:val="28"/>
          <w:lang w:eastAsia="fr-FR"/>
        </w:rPr>
        <w:t>d</w:t>
      </w:r>
      <w:r w:rsidR="00186BD0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évelopper son </w:t>
      </w:r>
      <w:r w:rsidR="00126C16" w:rsidRPr="0022307B">
        <w:rPr>
          <w:rFonts w:eastAsia="Times New Roman" w:cs="Arial"/>
          <w:color w:val="232323"/>
          <w:sz w:val="28"/>
          <w:szCs w:val="28"/>
          <w:lang w:eastAsia="fr-FR"/>
        </w:rPr>
        <w:t>potentiel à</w:t>
      </w:r>
      <w:r w:rsidR="00186BD0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é</w:t>
      </w:r>
      <w:r w:rsidR="006C3F77" w:rsidRPr="0022307B">
        <w:rPr>
          <w:rFonts w:eastAsia="Times New Roman" w:cs="Arial"/>
          <w:color w:val="232323"/>
          <w:sz w:val="28"/>
          <w:szCs w:val="28"/>
          <w:lang w:eastAsia="fr-FR"/>
        </w:rPr>
        <w:t>changer</w:t>
      </w:r>
      <w:r w:rsidR="000E30A9">
        <w:rPr>
          <w:rFonts w:eastAsia="Times New Roman" w:cs="Arial"/>
          <w:color w:val="232323"/>
          <w:sz w:val="28"/>
          <w:szCs w:val="28"/>
          <w:lang w:eastAsia="fr-FR"/>
        </w:rPr>
        <w:t xml:space="preserve">. </w:t>
      </w:r>
      <w:r w:rsidRPr="0022307B">
        <w:rPr>
          <w:rFonts w:eastAsia="Times New Roman" w:cs="Arial"/>
          <w:color w:val="232323"/>
          <w:sz w:val="28"/>
          <w:szCs w:val="28"/>
          <w:lang w:eastAsia="fr-FR"/>
        </w:rPr>
        <w:t>En se confrontant</w:t>
      </w:r>
      <w:r w:rsidR="006C3F77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à un autre </w:t>
      </w:r>
      <w:r w:rsidR="00C26FE3" w:rsidRPr="0022307B">
        <w:rPr>
          <w:rFonts w:eastAsia="Times New Roman" w:cs="Arial"/>
          <w:color w:val="232323"/>
          <w:sz w:val="28"/>
          <w:szCs w:val="28"/>
          <w:lang w:eastAsia="fr-FR"/>
        </w:rPr>
        <w:t>regard,</w:t>
      </w:r>
      <w:r w:rsidR="00C26FE3">
        <w:rPr>
          <w:rFonts w:eastAsia="Times New Roman" w:cs="Arial"/>
          <w:color w:val="232323"/>
          <w:sz w:val="28"/>
          <w:szCs w:val="28"/>
          <w:lang w:eastAsia="fr-FR"/>
        </w:rPr>
        <w:t xml:space="preserve"> en étant en situation d’</w:t>
      </w:r>
      <w:r w:rsidR="003A6075" w:rsidRPr="0022307B">
        <w:rPr>
          <w:rFonts w:eastAsia="Times New Roman" w:cs="Arial"/>
          <w:color w:val="232323"/>
          <w:sz w:val="28"/>
          <w:szCs w:val="28"/>
          <w:lang w:eastAsia="fr-FR"/>
        </w:rPr>
        <w:t>argumenter,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 xml:space="preserve"> d’observer,</w:t>
      </w:r>
      <w:r w:rsidR="003A6075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>de</w:t>
      </w:r>
      <w:r w:rsidR="00C26FE3">
        <w:rPr>
          <w:rFonts w:eastAsia="Times New Roman" w:cs="Arial"/>
          <w:color w:val="232323"/>
          <w:sz w:val="28"/>
          <w:szCs w:val="28"/>
          <w:lang w:eastAsia="fr-FR"/>
        </w:rPr>
        <w:t xml:space="preserve"> constru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>ire</w:t>
      </w:r>
      <w:r w:rsidR="003A6075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un </w:t>
      </w:r>
      <w:r w:rsidR="00126C16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raisonnement, 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>en</w:t>
      </w:r>
      <w:r w:rsidR="00C26FE3">
        <w:rPr>
          <w:rFonts w:eastAsia="Times New Roman" w:cs="Arial"/>
          <w:color w:val="232323"/>
          <w:sz w:val="28"/>
          <w:szCs w:val="28"/>
          <w:lang w:eastAsia="fr-FR"/>
        </w:rPr>
        <w:t xml:space="preserve"> développant</w:t>
      </w:r>
      <w:r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sa capacité </w:t>
      </w:r>
      <w:r w:rsidR="000E30A9" w:rsidRPr="0022307B">
        <w:rPr>
          <w:rFonts w:eastAsia="Times New Roman" w:cs="Arial"/>
          <w:color w:val="232323"/>
          <w:sz w:val="28"/>
          <w:szCs w:val="28"/>
          <w:lang w:eastAsia="fr-FR"/>
        </w:rPr>
        <w:t>d’écoute</w:t>
      </w:r>
      <w:r w:rsidR="000E30A9">
        <w:rPr>
          <w:rFonts w:eastAsia="Times New Roman" w:cs="Arial"/>
          <w:color w:val="232323"/>
          <w:sz w:val="28"/>
          <w:szCs w:val="28"/>
          <w:lang w:eastAsia="fr-FR"/>
        </w:rPr>
        <w:t>, de</w:t>
      </w:r>
      <w:r w:rsidR="00CB2E67" w:rsidRPr="0022307B">
        <w:rPr>
          <w:rFonts w:eastAsia="Times New Roman" w:cs="Arial"/>
          <w:color w:val="232323"/>
          <w:sz w:val="28"/>
          <w:szCs w:val="28"/>
          <w:lang w:eastAsia="fr-FR"/>
        </w:rPr>
        <w:t xml:space="preserve"> prise de </w:t>
      </w:r>
      <w:r w:rsidR="00126C16" w:rsidRPr="0022307B">
        <w:rPr>
          <w:rFonts w:eastAsia="Times New Roman" w:cs="Arial"/>
          <w:color w:val="232323"/>
          <w:sz w:val="28"/>
          <w:szCs w:val="28"/>
          <w:lang w:eastAsia="fr-FR"/>
        </w:rPr>
        <w:t>parole.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 xml:space="preserve"> Un objectif à long terme</w:t>
      </w:r>
      <w:r w:rsidR="002E4C2A" w:rsidRPr="002E4C2A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 </w:t>
      </w:r>
      <w:r w:rsidR="00C5336D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étant que chacun </w:t>
      </w:r>
      <w:r w:rsidR="002E4C2A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se permettre de laisser émerger son propre langage plastique.</w:t>
      </w:r>
      <w:r w:rsidR="00126C16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</w:p>
    <w:p w:rsidR="000E30A9" w:rsidRDefault="000E30A9" w:rsidP="0041247C">
      <w:pPr>
        <w:shd w:val="clear" w:color="auto" w:fill="FFFFFF"/>
        <w:spacing w:before="100" w:beforeAutospacing="1" w:after="150" w:line="240" w:lineRule="auto"/>
        <w:rPr>
          <w:rFonts w:eastAsia="Times New Roman" w:cs="Arial"/>
          <w:color w:val="232323"/>
          <w:sz w:val="28"/>
          <w:szCs w:val="28"/>
          <w:lang w:eastAsia="fr-FR"/>
        </w:rPr>
      </w:pPr>
    </w:p>
    <w:p w:rsidR="0050410B" w:rsidRPr="00BF19DA" w:rsidRDefault="003308C8" w:rsidP="0050410B">
      <w:pPr>
        <w:shd w:val="clear" w:color="auto" w:fill="FFFFFF"/>
        <w:spacing w:before="100" w:beforeAutospacing="1" w:after="15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</w:pPr>
      <w:r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>3/</w:t>
      </w:r>
      <w:r w:rsidR="00BF19DA" w:rsidRPr="00BF19DA"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>S’ouvrir.</w:t>
      </w:r>
    </w:p>
    <w:p w:rsidR="002C47F4" w:rsidRPr="00164ABC" w:rsidRDefault="00A67EC4" w:rsidP="00164ABC">
      <w:pPr>
        <w:rPr>
          <w:rFonts w:cs="Arial"/>
          <w:sz w:val="28"/>
          <w:szCs w:val="28"/>
        </w:rPr>
      </w:pP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>Être</w:t>
      </w:r>
      <w:r w:rsidR="0050410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sensibilisé à la culture </w:t>
      </w:r>
      <w:r>
        <w:rPr>
          <w:rFonts w:eastAsia="Times New Roman" w:cs="Arial"/>
          <w:color w:val="232323"/>
          <w:sz w:val="28"/>
          <w:szCs w:val="28"/>
          <w:lang w:eastAsia="fr-FR"/>
        </w:rPr>
        <w:t xml:space="preserve">aux différentes formes </w:t>
      </w:r>
      <w:r w:rsidR="007B794A">
        <w:rPr>
          <w:rFonts w:eastAsia="Times New Roman" w:cs="Arial"/>
          <w:color w:val="232323"/>
          <w:sz w:val="28"/>
          <w:szCs w:val="28"/>
          <w:lang w:eastAsia="fr-FR"/>
        </w:rPr>
        <w:t>d’</w:t>
      </w:r>
      <w:r w:rsidR="007B794A" w:rsidRPr="00164ABC">
        <w:rPr>
          <w:rFonts w:eastAsia="Times New Roman" w:cs="Arial"/>
          <w:color w:val="232323"/>
          <w:sz w:val="28"/>
          <w:szCs w:val="28"/>
          <w:lang w:eastAsia="fr-FR"/>
        </w:rPr>
        <w:t>Arts</w:t>
      </w:r>
      <w:r w:rsidR="004A0A1F" w:rsidRPr="00164ABC">
        <w:rPr>
          <w:rFonts w:eastAsia="Times New Roman" w:cs="Arial"/>
          <w:color w:val="232323"/>
          <w:sz w:val="28"/>
          <w:szCs w:val="28"/>
          <w:lang w:eastAsia="fr-FR"/>
        </w:rPr>
        <w:t>,</w:t>
      </w:r>
      <w:r w:rsidR="0050410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et découvrir un </w:t>
      </w:r>
      <w:r w:rsidR="0045199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patrimoine, </w:t>
      </w:r>
      <w:r w:rsidR="0045199E" w:rsidRPr="00164ABC">
        <w:rPr>
          <w:rFonts w:cs="Arial"/>
          <w:sz w:val="28"/>
          <w:szCs w:val="28"/>
        </w:rPr>
        <w:t>grâce</w:t>
      </w:r>
      <w:r w:rsidR="0050410B" w:rsidRPr="00164ABC">
        <w:rPr>
          <w:rFonts w:cs="Arial"/>
          <w:sz w:val="28"/>
          <w:szCs w:val="28"/>
        </w:rPr>
        <w:t xml:space="preserve"> à des actions complémentaires en liens avec l’extérieur : visites dans </w:t>
      </w:r>
      <w:r w:rsidR="00BF19DA" w:rsidRPr="00164ABC">
        <w:rPr>
          <w:rFonts w:cs="Arial"/>
          <w:sz w:val="28"/>
          <w:szCs w:val="28"/>
        </w:rPr>
        <w:t>les lieux</w:t>
      </w:r>
      <w:r w:rsidR="0050410B" w:rsidRPr="00164ABC">
        <w:rPr>
          <w:rFonts w:cs="Arial"/>
          <w:sz w:val="28"/>
          <w:szCs w:val="28"/>
        </w:rPr>
        <w:t xml:space="preserve"> culturels et </w:t>
      </w:r>
      <w:r w:rsidR="0045199E" w:rsidRPr="00164ABC">
        <w:rPr>
          <w:rFonts w:cs="Arial"/>
          <w:sz w:val="28"/>
          <w:szCs w:val="28"/>
        </w:rPr>
        <w:t>artistique (</w:t>
      </w:r>
      <w:r w:rsidR="0050410B" w:rsidRPr="00164ABC">
        <w:rPr>
          <w:rFonts w:cs="Arial"/>
          <w:sz w:val="28"/>
          <w:szCs w:val="28"/>
        </w:rPr>
        <w:t>Musée d’art de la</w:t>
      </w:r>
      <w:r w:rsidR="00E41BAB">
        <w:rPr>
          <w:rFonts w:cs="Arial"/>
          <w:sz w:val="28"/>
          <w:szCs w:val="28"/>
        </w:rPr>
        <w:t xml:space="preserve"> ville de Nantes, expositions Grand Café</w:t>
      </w:r>
      <w:r w:rsidR="00BF19DA" w:rsidRPr="00164ABC">
        <w:rPr>
          <w:rFonts w:cs="Arial"/>
          <w:sz w:val="28"/>
          <w:szCs w:val="28"/>
        </w:rPr>
        <w:t>,</w:t>
      </w:r>
      <w:r w:rsidR="0050410B" w:rsidRPr="00164ABC">
        <w:rPr>
          <w:rFonts w:cs="Arial"/>
          <w:sz w:val="28"/>
          <w:szCs w:val="28"/>
        </w:rPr>
        <w:t xml:space="preserve"> Life, atelier d’artiste, Le garage…) Cela donnant l’occasion de travailler en amon</w:t>
      </w:r>
      <w:r w:rsidR="00E417EE" w:rsidRPr="00164ABC">
        <w:rPr>
          <w:rFonts w:cs="Arial"/>
          <w:sz w:val="28"/>
          <w:szCs w:val="28"/>
        </w:rPr>
        <w:t>t, de préparer, de se projeter, puis verbaliser, analyser, comparer,</w:t>
      </w:r>
      <w:r w:rsidR="0045199E">
        <w:rPr>
          <w:rFonts w:cs="Arial"/>
          <w:sz w:val="28"/>
          <w:szCs w:val="28"/>
        </w:rPr>
        <w:t xml:space="preserve"> réutiliser les </w:t>
      </w:r>
      <w:r w:rsidR="00B25BFA">
        <w:rPr>
          <w:rFonts w:cs="Arial"/>
          <w:sz w:val="28"/>
          <w:szCs w:val="28"/>
        </w:rPr>
        <w:t xml:space="preserve">connaissances </w:t>
      </w:r>
      <w:r w:rsidR="00B25BFA" w:rsidRPr="00164ABC">
        <w:rPr>
          <w:rFonts w:cs="Arial"/>
          <w:sz w:val="28"/>
          <w:szCs w:val="28"/>
        </w:rPr>
        <w:t>à</w:t>
      </w:r>
      <w:r w:rsidR="00E417EE" w:rsidRPr="00164ABC">
        <w:rPr>
          <w:rFonts w:cs="Arial"/>
          <w:sz w:val="28"/>
          <w:szCs w:val="28"/>
        </w:rPr>
        <w:t xml:space="preserve"> la</w:t>
      </w:r>
      <w:r w:rsidR="002E6E66" w:rsidRPr="00164ABC">
        <w:rPr>
          <w:rFonts w:cs="Arial"/>
          <w:sz w:val="28"/>
          <w:szCs w:val="28"/>
        </w:rPr>
        <w:t xml:space="preserve"> suite d</w:t>
      </w:r>
      <w:r w:rsidR="0045199E">
        <w:rPr>
          <w:rFonts w:cs="Arial"/>
          <w:sz w:val="28"/>
          <w:szCs w:val="28"/>
        </w:rPr>
        <w:t>es</w:t>
      </w:r>
      <w:r w:rsidR="002E6E66" w:rsidRPr="00164ABC">
        <w:rPr>
          <w:rFonts w:cs="Arial"/>
          <w:sz w:val="28"/>
          <w:szCs w:val="28"/>
        </w:rPr>
        <w:t xml:space="preserve"> </w:t>
      </w:r>
      <w:r w:rsidR="004A0A1F" w:rsidRPr="00164ABC">
        <w:rPr>
          <w:rFonts w:cs="Arial"/>
          <w:sz w:val="28"/>
          <w:szCs w:val="28"/>
        </w:rPr>
        <w:t>visite</w:t>
      </w:r>
      <w:r w:rsidR="0045199E">
        <w:rPr>
          <w:rFonts w:cs="Arial"/>
          <w:sz w:val="28"/>
          <w:szCs w:val="28"/>
        </w:rPr>
        <w:t>s</w:t>
      </w:r>
      <w:r w:rsidR="002E6E66" w:rsidRPr="00164ABC">
        <w:rPr>
          <w:rFonts w:cs="Arial"/>
          <w:sz w:val="28"/>
          <w:szCs w:val="28"/>
        </w:rPr>
        <w:t>…</w:t>
      </w:r>
      <w:r w:rsidR="00164ABC" w:rsidRPr="00164ABC">
        <w:rPr>
          <w:rFonts w:cs="Arial"/>
          <w:sz w:val="28"/>
          <w:szCs w:val="28"/>
        </w:rPr>
        <w:t>etc.</w:t>
      </w:r>
      <w:r w:rsidR="004A0A1F" w:rsidRPr="00164ABC">
        <w:rPr>
          <w:rFonts w:cs="Arial"/>
          <w:sz w:val="28"/>
          <w:szCs w:val="28"/>
        </w:rPr>
        <w:t xml:space="preserve"> </w:t>
      </w:r>
    </w:p>
    <w:p w:rsidR="002C47F4" w:rsidRPr="00164ABC" w:rsidRDefault="002C47F4" w:rsidP="0041247C">
      <w:pPr>
        <w:shd w:val="clear" w:color="auto" w:fill="FFFFFF"/>
        <w:spacing w:before="100" w:beforeAutospacing="1" w:after="150" w:line="240" w:lineRule="auto"/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</w:pPr>
    </w:p>
    <w:p w:rsidR="002C47F4" w:rsidRPr="00BF19DA" w:rsidRDefault="003308C8" w:rsidP="0041247C">
      <w:pPr>
        <w:shd w:val="clear" w:color="auto" w:fill="FFFFFF"/>
        <w:spacing w:before="100" w:beforeAutospacing="1" w:after="150" w:line="240" w:lineRule="auto"/>
        <w:rPr>
          <w:rFonts w:eastAsia="Times New Roman" w:cs="Arial"/>
          <w:color w:val="232323"/>
          <w:sz w:val="28"/>
          <w:szCs w:val="28"/>
          <w:lang w:eastAsia="fr-FR"/>
        </w:rPr>
      </w:pPr>
      <w:r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>4</w:t>
      </w:r>
      <w:r w:rsidR="002C47F4" w:rsidRPr="00BF19DA"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>/</w:t>
      </w:r>
      <w:r w:rsidR="007B794A" w:rsidRPr="00BF19DA"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>Être</w:t>
      </w:r>
      <w:r w:rsidR="002C47F4" w:rsidRPr="00BF19DA">
        <w:rPr>
          <w:rFonts w:eastAsia="Times New Roman" w:cs="Arial"/>
          <w:color w:val="1F4E79" w:themeColor="accent1" w:themeShade="80"/>
          <w:sz w:val="28"/>
          <w:szCs w:val="28"/>
          <w:lang w:eastAsia="fr-FR"/>
        </w:rPr>
        <w:t xml:space="preserve"> acteur de sa propre inclusion.</w:t>
      </w:r>
      <w:r w:rsidR="00BF19DA" w:rsidRPr="00BF19DA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</w:p>
    <w:p w:rsidR="000D5BEE" w:rsidRPr="00164ABC" w:rsidRDefault="00213C2B" w:rsidP="0022307B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232323"/>
          <w:sz w:val="28"/>
          <w:szCs w:val="28"/>
          <w:lang w:eastAsia="fr-FR"/>
        </w:rPr>
      </w:pPr>
      <w:r w:rsidRPr="00164ABC">
        <w:rPr>
          <w:rFonts w:cs="Arial"/>
          <w:sz w:val="28"/>
          <w:szCs w:val="28"/>
        </w:rPr>
        <w:t>D</w:t>
      </w:r>
      <w:r w:rsidR="007932C9" w:rsidRPr="00164ABC">
        <w:rPr>
          <w:rFonts w:cs="Arial"/>
          <w:sz w:val="28"/>
          <w:szCs w:val="28"/>
        </w:rPr>
        <w:t>a</w:t>
      </w:r>
      <w:r w:rsidRPr="00164ABC">
        <w:rPr>
          <w:rFonts w:cs="Arial"/>
          <w:sz w:val="28"/>
          <w:szCs w:val="28"/>
        </w:rPr>
        <w:t xml:space="preserve">ns un </w:t>
      </w:r>
      <w:r w:rsidR="007932C9" w:rsidRPr="00164ABC">
        <w:rPr>
          <w:rFonts w:cs="Arial"/>
          <w:sz w:val="28"/>
          <w:szCs w:val="28"/>
        </w:rPr>
        <w:t>deuxième</w:t>
      </w:r>
      <w:r w:rsidRPr="00164ABC">
        <w:rPr>
          <w:rFonts w:cs="Arial"/>
          <w:sz w:val="28"/>
          <w:szCs w:val="28"/>
        </w:rPr>
        <w:t xml:space="preserve"> temps</w:t>
      </w:r>
      <w:r w:rsidR="002F7C95" w:rsidRPr="00164ABC">
        <w:rPr>
          <w:rFonts w:cs="Arial"/>
          <w:sz w:val="28"/>
          <w:szCs w:val="28"/>
        </w:rPr>
        <w:t>,</w:t>
      </w:r>
      <w:r w:rsidRPr="00164ABC">
        <w:rPr>
          <w:rFonts w:cs="Arial"/>
          <w:sz w:val="28"/>
          <w:szCs w:val="28"/>
        </w:rPr>
        <w:t xml:space="preserve"> et pour ceux qui le souhaiteraient, </w:t>
      </w:r>
      <w:r w:rsidR="007B794A">
        <w:rPr>
          <w:rFonts w:cs="Arial"/>
          <w:sz w:val="28"/>
          <w:szCs w:val="28"/>
        </w:rPr>
        <w:t>Je souhaite que cette activité</w:t>
      </w:r>
      <w:r w:rsidRPr="00164ABC">
        <w:rPr>
          <w:rFonts w:cs="Arial"/>
          <w:sz w:val="28"/>
          <w:szCs w:val="28"/>
        </w:rPr>
        <w:t xml:space="preserve"> permette aux participants de</w:t>
      </w:r>
      <w:r w:rsidR="007932C9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2F7C95" w:rsidRPr="00164ABC">
        <w:rPr>
          <w:rFonts w:eastAsia="Times New Roman" w:cs="Arial"/>
          <w:color w:val="232323"/>
          <w:sz w:val="28"/>
          <w:szCs w:val="28"/>
          <w:lang w:eastAsia="fr-FR"/>
        </w:rPr>
        <w:t>s</w:t>
      </w:r>
      <w:r w:rsidR="007932C9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’ouvrir en sortant de l’espace </w:t>
      </w:r>
      <w:r w:rsidR="006B0A50">
        <w:rPr>
          <w:rFonts w:eastAsia="Times New Roman" w:cs="Arial"/>
          <w:color w:val="232323"/>
          <w:sz w:val="28"/>
          <w:szCs w:val="28"/>
          <w:lang w:eastAsia="fr-FR"/>
        </w:rPr>
        <w:t>« </w:t>
      </w:r>
      <w:r w:rsidR="007932C9" w:rsidRPr="00164ABC">
        <w:rPr>
          <w:rFonts w:eastAsia="Times New Roman" w:cs="Arial"/>
          <w:color w:val="232323"/>
          <w:sz w:val="28"/>
          <w:szCs w:val="28"/>
          <w:lang w:eastAsia="fr-FR"/>
        </w:rPr>
        <w:t>protégé</w:t>
      </w:r>
      <w:r w:rsidR="006B0A50">
        <w:rPr>
          <w:rFonts w:eastAsia="Times New Roman" w:cs="Arial"/>
          <w:color w:val="232323"/>
          <w:sz w:val="28"/>
          <w:szCs w:val="28"/>
          <w:lang w:eastAsia="fr-FR"/>
        </w:rPr>
        <w:t> »</w:t>
      </w:r>
      <w:r w:rsidR="007932C9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de l’ESAT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en participant notamment aux cours de l’école d’Art de la </w:t>
      </w:r>
      <w:r w:rsidR="0041617F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ville.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Cela </w:t>
      </w:r>
      <w:r w:rsidR="00606537">
        <w:rPr>
          <w:rFonts w:eastAsia="Times New Roman" w:cs="Arial"/>
          <w:color w:val="232323"/>
          <w:sz w:val="28"/>
          <w:szCs w:val="28"/>
          <w:lang w:eastAsia="fr-FR"/>
        </w:rPr>
        <w:t xml:space="preserve">donnant la possibilité à chacun d’être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>acteur de sa propre inclusion, au sein d’une structure au cœur de la ville et de la culture.</w:t>
      </w:r>
    </w:p>
    <w:p w:rsidR="002941FD" w:rsidRPr="00164ABC" w:rsidRDefault="0041617F" w:rsidP="0022307B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232323"/>
          <w:sz w:val="28"/>
          <w:szCs w:val="28"/>
          <w:lang w:eastAsia="fr-FR"/>
        </w:rPr>
      </w:pP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Pour faciliter cette démarche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et en favoriser </w:t>
      </w:r>
      <w:r w:rsidR="00A67EC4" w:rsidRPr="00164ABC">
        <w:rPr>
          <w:rFonts w:eastAsia="Times New Roman" w:cs="Arial"/>
          <w:color w:val="232323"/>
          <w:sz w:val="28"/>
          <w:szCs w:val="28"/>
          <w:lang w:eastAsia="fr-FR"/>
        </w:rPr>
        <w:t>la réussite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et la pérennité, j’ai</w:t>
      </w:r>
      <w:r w:rsidR="002F7C95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pensé qu’il serait </w:t>
      </w:r>
      <w:r w:rsidR="00C26FE3" w:rsidRPr="00164ABC">
        <w:rPr>
          <w:rFonts w:eastAsia="Times New Roman" w:cs="Arial"/>
          <w:color w:val="232323"/>
          <w:sz w:val="28"/>
          <w:szCs w:val="28"/>
          <w:lang w:eastAsia="fr-FR"/>
        </w:rPr>
        <w:t>nécessaire</w:t>
      </w:r>
      <w:r w:rsidR="002F7C95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d</w:t>
      </w:r>
      <w:r w:rsidR="00C26FE3" w:rsidRPr="00164ABC">
        <w:rPr>
          <w:rFonts w:eastAsia="Times New Roman" w:cs="Arial"/>
          <w:color w:val="232323"/>
          <w:sz w:val="28"/>
          <w:szCs w:val="28"/>
          <w:lang w:eastAsia="fr-FR"/>
        </w:rPr>
        <w:t>’</w:t>
      </w:r>
      <w:r w:rsidR="00CF714B" w:rsidRPr="00164ABC">
        <w:rPr>
          <w:rFonts w:eastAsia="Times New Roman" w:cs="Arial"/>
          <w:color w:val="232323"/>
          <w:sz w:val="28"/>
          <w:szCs w:val="28"/>
          <w:lang w:eastAsia="fr-FR"/>
        </w:rPr>
        <w:t>accompagner</w:t>
      </w:r>
      <w:r w:rsidR="00C26FE3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les personnes a</w:t>
      </w:r>
      <w:r w:rsidR="004A0A1F" w:rsidRPr="00164ABC">
        <w:rPr>
          <w:rFonts w:eastAsia="Times New Roman" w:cs="Arial"/>
          <w:color w:val="232323"/>
          <w:sz w:val="28"/>
          <w:szCs w:val="28"/>
          <w:lang w:eastAsia="fr-FR"/>
        </w:rPr>
        <w:t>u sein de séances et</w:t>
      </w:r>
      <w:r w:rsidR="00C26FE3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des ateliers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073EB0">
        <w:rPr>
          <w:rFonts w:eastAsia="Times New Roman" w:cs="Arial"/>
          <w:color w:val="232323"/>
          <w:sz w:val="28"/>
          <w:szCs w:val="28"/>
          <w:lang w:eastAsia="fr-FR"/>
        </w:rPr>
        <w:t>en lien avec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l’école</w:t>
      </w:r>
      <w:r w:rsidR="00CF714B" w:rsidRPr="00164ABC">
        <w:rPr>
          <w:rFonts w:eastAsia="Times New Roman" w:cs="Arial"/>
          <w:color w:val="232323"/>
          <w:sz w:val="28"/>
          <w:szCs w:val="28"/>
          <w:lang w:eastAsia="fr-FR"/>
        </w:rPr>
        <w:t>.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B36F35">
        <w:rPr>
          <w:rFonts w:eastAsia="Times New Roman" w:cs="Arial"/>
          <w:color w:val="232323"/>
          <w:sz w:val="28"/>
          <w:szCs w:val="28"/>
          <w:lang w:eastAsia="fr-FR"/>
        </w:rPr>
        <w:t xml:space="preserve">(… en cours d’élaboration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</w:t>
      </w:r>
      <w:r w:rsidR="00B36F35">
        <w:rPr>
          <w:rFonts w:eastAsia="Times New Roman" w:cs="Arial"/>
          <w:color w:val="232323"/>
          <w:sz w:val="28"/>
          <w:szCs w:val="28"/>
          <w:lang w:eastAsia="fr-FR"/>
        </w:rPr>
        <w:t>…)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                                                                                     </w:t>
      </w:r>
      <w:r w:rsidR="004A0A1F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                </w:t>
      </w:r>
      <w:r w:rsid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</w:t>
      </w:r>
      <w:r w:rsidR="004A0A1F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</w:t>
      </w:r>
      <w:r w:rsidR="00C26FE3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   </w:t>
      </w:r>
      <w:r w:rsidR="00CF714B" w:rsidRPr="00164ABC">
        <w:rPr>
          <w:rFonts w:eastAsia="Times New Roman" w:cs="Arial"/>
          <w:color w:val="232323"/>
          <w:sz w:val="28"/>
          <w:szCs w:val="28"/>
          <w:lang w:eastAsia="fr-FR"/>
        </w:rPr>
        <w:t>Cet acc</w:t>
      </w:r>
      <w:r w:rsidR="00A75326">
        <w:rPr>
          <w:rFonts w:eastAsia="Times New Roman" w:cs="Arial"/>
          <w:color w:val="232323"/>
          <w:sz w:val="28"/>
          <w:szCs w:val="28"/>
          <w:lang w:eastAsia="fr-FR"/>
        </w:rPr>
        <w:t>ompagnement dans les ateliers,</w:t>
      </w:r>
      <w:r w:rsidR="00CF714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>visant à</w:t>
      </w:r>
      <w:r w:rsidR="00CF714B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lever les freins </w:t>
      </w:r>
      <w:r w:rsidR="00AB75F6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et 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>appréhensions</w:t>
      </w:r>
      <w:r w:rsidR="00AB75F6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57291B" w:rsidRPr="00164ABC">
        <w:rPr>
          <w:rFonts w:eastAsia="Times New Roman" w:cs="Arial"/>
          <w:color w:val="232323"/>
          <w:sz w:val="28"/>
          <w:szCs w:val="28"/>
          <w:lang w:eastAsia="fr-FR"/>
        </w:rPr>
        <w:t>mutuels, de</w:t>
      </w:r>
      <w:r w:rsidR="00AB75F6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la part 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>des personnes accompagnées, des accompagnants de l’école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>, mais également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des autres élèves participants aux </w:t>
      </w: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>cours.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                          </w:t>
      </w: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Cette présence </w:t>
      </w:r>
      <w:bookmarkStart w:id="0" w:name="_GoBack"/>
      <w:bookmarkEnd w:id="0"/>
      <w:r w:rsidR="004A0223">
        <w:rPr>
          <w:rFonts w:eastAsia="Times New Roman" w:cs="Arial"/>
          <w:color w:val="232323"/>
          <w:sz w:val="28"/>
          <w:szCs w:val="28"/>
          <w:lang w:eastAsia="fr-FR"/>
        </w:rPr>
        <w:t>facilitatrice, permettrait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 de </w:t>
      </w:r>
      <w:r w:rsidR="007B794A">
        <w:rPr>
          <w:rFonts w:eastAsia="Times New Roman" w:cs="Arial"/>
          <w:color w:val="232323"/>
          <w:sz w:val="28"/>
          <w:szCs w:val="28"/>
          <w:lang w:eastAsia="fr-FR"/>
        </w:rPr>
        <w:t>créer le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 lien et d’être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un appui pour les 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>personnes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>accompagnées. M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>ais également pour les encadr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ants de </w:t>
      </w:r>
      <w:r w:rsidR="00E41BAB" w:rsidRPr="00164ABC">
        <w:rPr>
          <w:rFonts w:eastAsia="Times New Roman" w:cs="Arial"/>
          <w:color w:val="232323"/>
          <w:sz w:val="28"/>
          <w:szCs w:val="28"/>
          <w:lang w:eastAsia="fr-FR"/>
        </w:rPr>
        <w:t>l’école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>,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 en </w:t>
      </w:r>
      <w:r w:rsidR="00A75326">
        <w:rPr>
          <w:rFonts w:eastAsia="Times New Roman" w:cs="Arial"/>
          <w:color w:val="232323"/>
          <w:sz w:val="28"/>
          <w:szCs w:val="28"/>
          <w:lang w:eastAsia="fr-FR"/>
        </w:rPr>
        <w:t>permettant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 xml:space="preserve"> de</w:t>
      </w:r>
      <w:r w:rsidR="00B92ED7">
        <w:rPr>
          <w:rFonts w:eastAsia="Times New Roman" w:cs="Arial"/>
          <w:color w:val="232323"/>
          <w:sz w:val="28"/>
          <w:szCs w:val="28"/>
          <w:lang w:eastAsia="fr-FR"/>
        </w:rPr>
        <w:t xml:space="preserve"> favoriser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la </w:t>
      </w: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>compréhension, de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Pr="00164ABC">
        <w:rPr>
          <w:rFonts w:eastAsia="Times New Roman" w:cs="Arial"/>
          <w:color w:val="232323"/>
          <w:sz w:val="28"/>
          <w:szCs w:val="28"/>
          <w:lang w:eastAsia="fr-FR"/>
        </w:rPr>
        <w:t>et, par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la personne 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>accompagnée. Créer un contexte favorisant</w:t>
      </w:r>
      <w:r w:rsidR="002941FD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la bienveillance </w:t>
      </w:r>
      <w:r w:rsidR="00E41BAB">
        <w:rPr>
          <w:rFonts w:eastAsia="Times New Roman" w:cs="Arial"/>
          <w:color w:val="232323"/>
          <w:sz w:val="28"/>
          <w:szCs w:val="28"/>
          <w:lang w:eastAsia="fr-FR"/>
        </w:rPr>
        <w:t>et</w:t>
      </w:r>
      <w:r w:rsidR="000D5BEE" w:rsidRP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 la communication autour des difficultés éventuelles et de la participation </w:t>
      </w:r>
      <w:r w:rsidR="00A75326">
        <w:rPr>
          <w:rFonts w:eastAsia="Times New Roman" w:cs="Arial"/>
          <w:color w:val="232323"/>
          <w:sz w:val="28"/>
          <w:szCs w:val="28"/>
          <w:lang w:eastAsia="fr-FR"/>
        </w:rPr>
        <w:t xml:space="preserve">de ces </w:t>
      </w:r>
      <w:r w:rsidR="007B794A">
        <w:rPr>
          <w:rFonts w:eastAsia="Times New Roman" w:cs="Arial"/>
          <w:color w:val="232323"/>
          <w:sz w:val="28"/>
          <w:szCs w:val="28"/>
          <w:lang w:eastAsia="fr-FR"/>
        </w:rPr>
        <w:t>personnes,</w:t>
      </w:r>
      <w:r w:rsidR="00A75326">
        <w:rPr>
          <w:rFonts w:eastAsia="Times New Roman" w:cs="Arial"/>
          <w:color w:val="232323"/>
          <w:sz w:val="28"/>
          <w:szCs w:val="28"/>
          <w:lang w:eastAsia="fr-FR"/>
        </w:rPr>
        <w:t xml:space="preserve"> est un préalable indispensable à la réussite </w:t>
      </w:r>
      <w:r w:rsidR="00CC29AC">
        <w:rPr>
          <w:rFonts w:eastAsia="Times New Roman" w:cs="Arial"/>
          <w:color w:val="232323"/>
          <w:sz w:val="28"/>
          <w:szCs w:val="28"/>
          <w:lang w:eastAsia="fr-FR"/>
        </w:rPr>
        <w:t xml:space="preserve">et de la pérennité de la participation </w:t>
      </w:r>
      <w:r w:rsidR="00A75326">
        <w:rPr>
          <w:rFonts w:eastAsia="Times New Roman" w:cs="Arial"/>
          <w:color w:val="232323"/>
          <w:sz w:val="28"/>
          <w:szCs w:val="28"/>
          <w:lang w:eastAsia="fr-FR"/>
        </w:rPr>
        <w:t>des personnes accompagnées dans les cours de l’école.</w:t>
      </w:r>
    </w:p>
    <w:p w:rsidR="0041617F" w:rsidRDefault="0041617F" w:rsidP="0022307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</w:p>
    <w:p w:rsidR="00164ABC" w:rsidRDefault="00164ABC" w:rsidP="0022307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</w:p>
    <w:p w:rsidR="00164ABC" w:rsidRDefault="00164ABC" w:rsidP="0022307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</w:p>
    <w:p w:rsidR="00164ABC" w:rsidRDefault="00164ABC" w:rsidP="0022307B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</w:p>
    <w:p w:rsidR="00CB2E67" w:rsidRDefault="00CB2E67" w:rsidP="005C4BBD">
      <w:pPr>
        <w:shd w:val="clear" w:color="auto" w:fill="FFFFFF"/>
        <w:spacing w:before="150" w:after="75" w:line="240" w:lineRule="auto"/>
        <w:outlineLvl w:val="2"/>
      </w:pPr>
    </w:p>
    <w:p w:rsidR="002C47F4" w:rsidRDefault="002C47F4" w:rsidP="005C4BBD">
      <w:pPr>
        <w:shd w:val="clear" w:color="auto" w:fill="FFFFFF"/>
        <w:spacing w:before="150" w:after="75" w:line="240" w:lineRule="auto"/>
        <w:outlineLvl w:val="2"/>
      </w:pPr>
    </w:p>
    <w:p w:rsidR="00114506" w:rsidRDefault="005C4BBD" w:rsidP="005C4BBD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</w:pPr>
      <w:r w:rsidRPr="00BF19DA"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  <w:t>Ob</w:t>
      </w:r>
      <w:r w:rsidR="001B051F" w:rsidRPr="00BF19DA"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  <w:t>jectifs L</w:t>
      </w:r>
      <w:r w:rsidR="00707E7C" w:rsidRPr="00BF19DA"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  <w:t>’institution et ses partenaires</w:t>
      </w:r>
    </w:p>
    <w:p w:rsidR="00BF19DA" w:rsidRPr="00BF19DA" w:rsidRDefault="00BF19DA" w:rsidP="005C4BBD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1F4E79" w:themeColor="accent1" w:themeShade="80"/>
          <w:sz w:val="28"/>
          <w:szCs w:val="28"/>
          <w:u w:val="single"/>
          <w:lang w:eastAsia="fr-FR"/>
        </w:rPr>
      </w:pPr>
    </w:p>
    <w:p w:rsidR="00707E7C" w:rsidRPr="00CB7B0A" w:rsidRDefault="00707E7C" w:rsidP="005C4BBD">
      <w:pPr>
        <w:shd w:val="clear" w:color="auto" w:fill="FFFFFF"/>
        <w:spacing w:before="150" w:after="75" w:line="240" w:lineRule="auto"/>
        <w:outlineLvl w:val="2"/>
        <w:rPr>
          <w:rFonts w:eastAsia="Times New Roman" w:cs="Arial"/>
          <w:color w:val="232323"/>
          <w:sz w:val="28"/>
          <w:szCs w:val="28"/>
          <w:u w:val="single"/>
          <w:lang w:eastAsia="fr-FR"/>
        </w:rPr>
      </w:pPr>
      <w:r w:rsidRPr="00707E7C">
        <w:rPr>
          <w:rFonts w:eastAsia="Times New Roman" w:cs="Arial"/>
          <w:color w:val="232323"/>
          <w:sz w:val="28"/>
          <w:szCs w:val="28"/>
          <w:lang w:eastAsia="fr-FR"/>
        </w:rPr>
        <w:t xml:space="preserve">Favoriser l’égalité la participation à la </w:t>
      </w:r>
      <w:r w:rsidRPr="00BF19DA">
        <w:rPr>
          <w:rFonts w:eastAsia="Times New Roman" w:cs="Arial"/>
          <w:color w:val="232323"/>
          <w:sz w:val="28"/>
          <w:szCs w:val="28"/>
          <w:lang w:eastAsia="fr-FR"/>
        </w:rPr>
        <w:t>société</w:t>
      </w:r>
      <w:r w:rsidR="00164ABC" w:rsidRPr="00BF19DA">
        <w:rPr>
          <w:sz w:val="28"/>
          <w:szCs w:val="28"/>
        </w:rPr>
        <w:t xml:space="preserve"> l’inclusion dan</w:t>
      </w:r>
      <w:r w:rsidR="00BF19DA" w:rsidRPr="00BF19DA">
        <w:rPr>
          <w:sz w:val="28"/>
          <w:szCs w:val="28"/>
        </w:rPr>
        <w:t>s la ville et au-delà</w:t>
      </w:r>
      <w:r w:rsidR="002B0654">
        <w:rPr>
          <w:sz w:val="28"/>
          <w:szCs w:val="28"/>
        </w:rPr>
        <w:t>,</w:t>
      </w:r>
      <w:r w:rsidR="00BF19DA" w:rsidRPr="00BF19DA">
        <w:rPr>
          <w:sz w:val="28"/>
          <w:szCs w:val="28"/>
        </w:rPr>
        <w:t xml:space="preserve"> en facilitant</w:t>
      </w:r>
      <w:r>
        <w:rPr>
          <w:rFonts w:eastAsia="Times New Roman" w:cs="Arial"/>
          <w:color w:val="232323"/>
          <w:sz w:val="28"/>
          <w:szCs w:val="28"/>
          <w:lang w:eastAsia="fr-FR"/>
        </w:rPr>
        <w:t xml:space="preserve"> </w:t>
      </w:r>
      <w:r w:rsidR="00164ABC">
        <w:rPr>
          <w:rFonts w:eastAsia="Times New Roman" w:cs="Arial"/>
          <w:color w:val="232323"/>
          <w:sz w:val="28"/>
          <w:szCs w:val="28"/>
          <w:lang w:eastAsia="fr-FR"/>
        </w:rPr>
        <w:t xml:space="preserve">l’accès aux lieux </w:t>
      </w:r>
      <w:r w:rsidR="00BF19DA">
        <w:rPr>
          <w:rFonts w:eastAsia="Times New Roman" w:cs="Arial"/>
          <w:color w:val="232323"/>
          <w:sz w:val="28"/>
          <w:szCs w:val="28"/>
          <w:lang w:eastAsia="fr-FR"/>
        </w:rPr>
        <w:t xml:space="preserve">culturel. </w:t>
      </w:r>
    </w:p>
    <w:p w:rsidR="000A5B86" w:rsidRPr="00CB7B0A" w:rsidRDefault="00430922">
      <w:pPr>
        <w:rPr>
          <w:sz w:val="28"/>
          <w:szCs w:val="28"/>
        </w:rPr>
      </w:pPr>
      <w:r w:rsidRPr="00CB7B0A">
        <w:rPr>
          <w:sz w:val="28"/>
          <w:szCs w:val="28"/>
        </w:rPr>
        <w:t>Œuvrer à la réalisation d’objectifs tels que la participation et l’accessibilité aux activités culturelles et de loisirs,</w:t>
      </w:r>
      <w:r w:rsidR="00114506" w:rsidRPr="00CB7B0A">
        <w:rPr>
          <w:sz w:val="28"/>
          <w:szCs w:val="28"/>
        </w:rPr>
        <w:t xml:space="preserve"> inscrits</w:t>
      </w:r>
      <w:r w:rsidRPr="00CB7B0A">
        <w:rPr>
          <w:sz w:val="28"/>
          <w:szCs w:val="28"/>
        </w:rPr>
        <w:t xml:space="preserve"> dans la charte ville et handicap de la ville de saint </w:t>
      </w:r>
      <w:r w:rsidR="00114506" w:rsidRPr="00CB7B0A">
        <w:rPr>
          <w:sz w:val="28"/>
          <w:szCs w:val="28"/>
        </w:rPr>
        <w:t>Nazaire. P</w:t>
      </w:r>
      <w:r w:rsidRPr="00CB7B0A">
        <w:rPr>
          <w:sz w:val="28"/>
          <w:szCs w:val="28"/>
        </w:rPr>
        <w:t xml:space="preserve">ouvoir agir en faveur de </w:t>
      </w:r>
      <w:r w:rsidR="00CB7B0A" w:rsidRPr="00CB7B0A">
        <w:rPr>
          <w:sz w:val="28"/>
          <w:szCs w:val="28"/>
        </w:rPr>
        <w:t xml:space="preserve">l’identification </w:t>
      </w:r>
      <w:r w:rsidRPr="00CB7B0A">
        <w:rPr>
          <w:sz w:val="28"/>
          <w:szCs w:val="28"/>
        </w:rPr>
        <w:t xml:space="preserve">de l’association comme acteur reconnu dans la </w:t>
      </w:r>
      <w:r w:rsidR="00CB7B0A" w:rsidRPr="00CB7B0A">
        <w:rPr>
          <w:sz w:val="28"/>
          <w:szCs w:val="28"/>
        </w:rPr>
        <w:t>ville,</w:t>
      </w:r>
      <w:r w:rsidRPr="00CB7B0A">
        <w:rPr>
          <w:sz w:val="28"/>
          <w:szCs w:val="28"/>
        </w:rPr>
        <w:t xml:space="preserve"> </w:t>
      </w:r>
      <w:r w:rsidR="00114506" w:rsidRPr="00CB7B0A">
        <w:rPr>
          <w:sz w:val="28"/>
          <w:szCs w:val="28"/>
        </w:rPr>
        <w:t xml:space="preserve">grâce à </w:t>
      </w:r>
      <w:r w:rsidRPr="00CB7B0A">
        <w:rPr>
          <w:sz w:val="28"/>
          <w:szCs w:val="28"/>
        </w:rPr>
        <w:t>un travail partenarial avec l’école d</w:t>
      </w:r>
      <w:r w:rsidR="004D2C42">
        <w:rPr>
          <w:sz w:val="28"/>
          <w:szCs w:val="28"/>
        </w:rPr>
        <w:t xml:space="preserve">es </w:t>
      </w:r>
      <w:r w:rsidR="004A0223">
        <w:rPr>
          <w:sz w:val="28"/>
          <w:szCs w:val="28"/>
        </w:rPr>
        <w:t>Beaux-Arts</w:t>
      </w:r>
      <w:r w:rsidR="004D2C42">
        <w:rPr>
          <w:sz w:val="28"/>
          <w:szCs w:val="28"/>
        </w:rPr>
        <w:t xml:space="preserve"> Nantes/</w:t>
      </w:r>
      <w:r w:rsidR="00EC52DD" w:rsidRPr="00CB7B0A">
        <w:rPr>
          <w:sz w:val="28"/>
          <w:szCs w:val="28"/>
        </w:rPr>
        <w:t xml:space="preserve"> Saint Nazaire</w:t>
      </w:r>
      <w:r w:rsidR="00707E7C">
        <w:rPr>
          <w:sz w:val="28"/>
          <w:szCs w:val="28"/>
        </w:rPr>
        <w:t xml:space="preserve"> ou d’autres partenaires</w:t>
      </w:r>
      <w:r w:rsidR="00BF19DA">
        <w:rPr>
          <w:sz w:val="28"/>
          <w:szCs w:val="28"/>
        </w:rPr>
        <w:t>. (Musées, lieux d’expositions</w:t>
      </w:r>
      <w:r w:rsidR="004D2C42">
        <w:rPr>
          <w:sz w:val="28"/>
          <w:szCs w:val="28"/>
        </w:rPr>
        <w:t xml:space="preserve">, autres établissements </w:t>
      </w:r>
      <w:r w:rsidR="00AC30DC">
        <w:rPr>
          <w:sz w:val="28"/>
          <w:szCs w:val="28"/>
        </w:rPr>
        <w:t>médico-sociaux</w:t>
      </w:r>
      <w:r w:rsidR="00BF19DA">
        <w:rPr>
          <w:sz w:val="28"/>
          <w:szCs w:val="28"/>
        </w:rPr>
        <w:t>…)</w:t>
      </w:r>
    </w:p>
    <w:p w:rsidR="00114506" w:rsidRPr="00CB7B0A" w:rsidRDefault="00430922" w:rsidP="00114506">
      <w:pPr>
        <w:rPr>
          <w:sz w:val="28"/>
          <w:szCs w:val="28"/>
        </w:rPr>
      </w:pPr>
      <w:r w:rsidRPr="00CB7B0A">
        <w:rPr>
          <w:sz w:val="28"/>
          <w:szCs w:val="28"/>
        </w:rPr>
        <w:t xml:space="preserve">En créant un outil de l’inclusion culturelle et </w:t>
      </w:r>
      <w:r w:rsidR="00CB7B0A" w:rsidRPr="00CB7B0A">
        <w:rPr>
          <w:sz w:val="28"/>
          <w:szCs w:val="28"/>
        </w:rPr>
        <w:t xml:space="preserve">sociale, </w:t>
      </w:r>
      <w:r w:rsidR="00CB7B0A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>ê</w:t>
      </w:r>
      <w:r w:rsidR="00114506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tre facilitateurs des pratiques artistiques des personnes accompagnées, être moteur dans la reconnaissance </w:t>
      </w:r>
      <w:r w:rsidR="00510D2B">
        <w:rPr>
          <w:rFonts w:eastAsia="Times New Roman" w:cs="Times New Roman"/>
          <w:iCs/>
          <w:color w:val="1F1F1F"/>
          <w:sz w:val="28"/>
          <w:szCs w:val="28"/>
          <w:lang w:eastAsia="fr-FR"/>
        </w:rPr>
        <w:t>et le</w:t>
      </w:r>
      <w:r w:rsidR="00715E36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 </w:t>
      </w:r>
      <w:r w:rsidR="002B0654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développement </w:t>
      </w:r>
      <w:r w:rsidR="00114506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de leurs compétences </w:t>
      </w:r>
      <w:r w:rsidR="00832C9F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>créatives</w:t>
      </w:r>
      <w:r w:rsidR="00832C9F" w:rsidRPr="00CB7B0A">
        <w:rPr>
          <w:rFonts w:eastAsia="Times New Roman" w:cs="Times New Roman"/>
          <w:i/>
          <w:iCs/>
          <w:color w:val="1F1F1F"/>
          <w:sz w:val="28"/>
          <w:szCs w:val="28"/>
          <w:lang w:eastAsia="fr-FR"/>
        </w:rPr>
        <w:t xml:space="preserve">. </w:t>
      </w:r>
    </w:p>
    <w:p w:rsidR="004A0A1F" w:rsidRDefault="00114506" w:rsidP="004A0A1F">
      <w:pPr>
        <w:shd w:val="clear" w:color="auto" w:fill="FFFFFF"/>
        <w:spacing w:before="150" w:after="75" w:line="240" w:lineRule="auto"/>
        <w:outlineLvl w:val="2"/>
      </w:pPr>
      <w:r w:rsidRPr="00CB7B0A">
        <w:rPr>
          <w:sz w:val="28"/>
          <w:szCs w:val="28"/>
        </w:rPr>
        <w:t>Mais également,</w:t>
      </w:r>
      <w:r w:rsidR="00CB7B0A" w:rsidRPr="00CB7B0A">
        <w:rPr>
          <w:sz w:val="28"/>
          <w:szCs w:val="28"/>
        </w:rPr>
        <w:t xml:space="preserve"> en con</w:t>
      </w:r>
      <w:r w:rsidR="00423C45">
        <w:rPr>
          <w:sz w:val="28"/>
          <w:szCs w:val="28"/>
        </w:rPr>
        <w:t>s</w:t>
      </w:r>
      <w:r w:rsidR="00832C9F">
        <w:rPr>
          <w:sz w:val="28"/>
          <w:szCs w:val="28"/>
        </w:rPr>
        <w:t>truisant des liens, f</w:t>
      </w:r>
      <w:r w:rsidR="00832C9F">
        <w:rPr>
          <w:rFonts w:eastAsia="Times New Roman" w:cs="Times New Roman"/>
          <w:iCs/>
          <w:color w:val="1F1F1F"/>
          <w:sz w:val="28"/>
          <w:szCs w:val="28"/>
          <w:lang w:eastAsia="fr-FR"/>
        </w:rPr>
        <w:t>aciliter le décloisonnement entre secteur</w:t>
      </w:r>
      <w:r w:rsidR="00BF19DA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 médico-</w:t>
      </w:r>
      <w:r w:rsidR="00832C9F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 social et </w:t>
      </w:r>
      <w:r w:rsidR="002E6E66">
        <w:rPr>
          <w:rFonts w:eastAsia="Times New Roman" w:cs="Times New Roman"/>
          <w:iCs/>
          <w:color w:val="1F1F1F"/>
          <w:sz w:val="28"/>
          <w:szCs w:val="28"/>
          <w:lang w:eastAsia="fr-FR"/>
        </w:rPr>
        <w:t>artistique</w:t>
      </w:r>
      <w:r w:rsidR="002E6E66">
        <w:rPr>
          <w:sz w:val="28"/>
          <w:szCs w:val="28"/>
        </w:rPr>
        <w:t>,</w:t>
      </w:r>
      <w:r w:rsidR="00CB7B0A" w:rsidRPr="00CB7B0A">
        <w:rPr>
          <w:sz w:val="28"/>
          <w:szCs w:val="28"/>
        </w:rPr>
        <w:t xml:space="preserve"> et </w:t>
      </w:r>
      <w:r w:rsidR="00832C9F">
        <w:rPr>
          <w:sz w:val="28"/>
          <w:szCs w:val="28"/>
        </w:rPr>
        <w:t xml:space="preserve">en </w:t>
      </w:r>
      <w:r w:rsidR="00CB7B0A" w:rsidRPr="00CB7B0A">
        <w:rPr>
          <w:sz w:val="28"/>
          <w:szCs w:val="28"/>
        </w:rPr>
        <w:t>créant des échanges visant à une meilleure compréhension mutuelle :</w:t>
      </w:r>
      <w:r w:rsidRPr="00CB7B0A">
        <w:rPr>
          <w:sz w:val="28"/>
          <w:szCs w:val="28"/>
        </w:rPr>
        <w:t xml:space="preserve"> </w:t>
      </w:r>
      <w:r w:rsidR="00430922" w:rsidRPr="00CB7B0A">
        <w:rPr>
          <w:sz w:val="28"/>
          <w:szCs w:val="28"/>
        </w:rPr>
        <w:t xml:space="preserve">être utile à </w:t>
      </w:r>
      <w:r w:rsidR="00430922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>modifier les représentations sociales souv</w:t>
      </w:r>
      <w:r w:rsidR="00F70EA7">
        <w:rPr>
          <w:rFonts w:eastAsia="Times New Roman" w:cs="Times New Roman"/>
          <w:iCs/>
          <w:color w:val="1F1F1F"/>
          <w:sz w:val="28"/>
          <w:szCs w:val="28"/>
          <w:lang w:eastAsia="fr-FR"/>
        </w:rPr>
        <w:t>ent dévalorisantes et stigmatisa</w:t>
      </w:r>
      <w:r w:rsidR="00A247F3">
        <w:rPr>
          <w:rFonts w:eastAsia="Times New Roman" w:cs="Times New Roman"/>
          <w:iCs/>
          <w:color w:val="1F1F1F"/>
          <w:sz w:val="28"/>
          <w:szCs w:val="28"/>
          <w:lang w:eastAsia="fr-FR"/>
        </w:rPr>
        <w:t>ntes suscitées par les situations</w:t>
      </w:r>
      <w:r w:rsidR="00430922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 </w:t>
      </w:r>
      <w:r w:rsidR="00BF19DA" w:rsidRPr="00CB7B0A">
        <w:rPr>
          <w:rFonts w:eastAsia="Times New Roman" w:cs="Times New Roman"/>
          <w:iCs/>
          <w:color w:val="1F1F1F"/>
          <w:sz w:val="28"/>
          <w:szCs w:val="28"/>
          <w:lang w:eastAsia="fr-FR"/>
        </w:rPr>
        <w:t>handicap</w:t>
      </w:r>
      <w:r w:rsidR="00BF19DA">
        <w:rPr>
          <w:rFonts w:eastAsia="Times New Roman" w:cs="Times New Roman"/>
          <w:iCs/>
          <w:color w:val="1F1F1F"/>
          <w:sz w:val="28"/>
          <w:szCs w:val="28"/>
          <w:lang w:eastAsia="fr-FR"/>
        </w:rPr>
        <w:t xml:space="preserve">. </w:t>
      </w:r>
    </w:p>
    <w:p w:rsidR="00430922" w:rsidRDefault="00430922" w:rsidP="00430922">
      <w:pPr>
        <w:rPr>
          <w:sz w:val="28"/>
          <w:szCs w:val="28"/>
        </w:rPr>
      </w:pPr>
    </w:p>
    <w:p w:rsidR="001A57A5" w:rsidRDefault="001A57A5" w:rsidP="00430922">
      <w:pPr>
        <w:rPr>
          <w:sz w:val="28"/>
          <w:szCs w:val="28"/>
        </w:rPr>
      </w:pPr>
    </w:p>
    <w:p w:rsidR="001A57A5" w:rsidRDefault="001A57A5" w:rsidP="00430922">
      <w:pPr>
        <w:rPr>
          <w:sz w:val="28"/>
          <w:szCs w:val="28"/>
        </w:rPr>
      </w:pPr>
    </w:p>
    <w:p w:rsidR="00BF19DA" w:rsidRDefault="00BF19DA" w:rsidP="00430922">
      <w:pPr>
        <w:rPr>
          <w:sz w:val="28"/>
          <w:szCs w:val="28"/>
        </w:rPr>
      </w:pPr>
    </w:p>
    <w:p w:rsidR="001A57A5" w:rsidRPr="001A57A5" w:rsidRDefault="001A57A5" w:rsidP="001A57A5">
      <w:pPr>
        <w:jc w:val="center"/>
        <w:rPr>
          <w:color w:val="1F4E79" w:themeColor="accent1" w:themeShade="80"/>
          <w:sz w:val="24"/>
          <w:szCs w:val="24"/>
          <w:u w:val="single"/>
        </w:rPr>
      </w:pPr>
      <w:r w:rsidRPr="00F235CC">
        <w:rPr>
          <w:color w:val="1F4E79" w:themeColor="accent1" w:themeShade="80"/>
          <w:sz w:val="24"/>
          <w:szCs w:val="24"/>
          <w:u w:val="single"/>
        </w:rPr>
        <w:t xml:space="preserve">PLAN DE MISE EN </w:t>
      </w:r>
      <w:r>
        <w:rPr>
          <w:color w:val="1F4E79" w:themeColor="accent1" w:themeShade="80"/>
          <w:sz w:val="24"/>
          <w:szCs w:val="24"/>
          <w:u w:val="single"/>
        </w:rPr>
        <w:t>ŒUVRE EVOLUTIF</w:t>
      </w:r>
    </w:p>
    <w:tbl>
      <w:tblPr>
        <w:tblStyle w:val="Grilledutableau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A57A5" w:rsidTr="001A57A5">
        <w:tc>
          <w:tcPr>
            <w:tcW w:w="2798" w:type="dxa"/>
          </w:tcPr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Objectif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Sous objectifs</w:t>
            </w:r>
          </w:p>
        </w:tc>
        <w:tc>
          <w:tcPr>
            <w:tcW w:w="2799" w:type="dxa"/>
          </w:tcPr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Moyens mis en œuvre</w:t>
            </w:r>
          </w:p>
        </w:tc>
        <w:tc>
          <w:tcPr>
            <w:tcW w:w="2799" w:type="dxa"/>
          </w:tcPr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Acteurs intervenants</w:t>
            </w:r>
          </w:p>
        </w:tc>
        <w:tc>
          <w:tcPr>
            <w:tcW w:w="2799" w:type="dxa"/>
          </w:tcPr>
          <w:p w:rsidR="001A57A5" w:rsidRPr="00634D78" w:rsidRDefault="001A57A5" w:rsidP="001A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Etapes de réalisation.</w:t>
            </w:r>
          </w:p>
        </w:tc>
      </w:tr>
      <w:tr w:rsidR="001A57A5" w:rsidTr="001A57A5">
        <w:trPr>
          <w:trHeight w:val="566"/>
        </w:trPr>
        <w:tc>
          <w:tcPr>
            <w:tcW w:w="2798" w:type="dxa"/>
            <w:shd w:val="clear" w:color="auto" w:fill="DEEAF6" w:themeFill="accent1" w:themeFillTint="33"/>
          </w:tcPr>
          <w:p w:rsidR="001A57A5" w:rsidRPr="00940CE2" w:rsidRDefault="001A57A5" w:rsidP="001A57A5">
            <w:pPr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940CE2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eastAsia="fr-FR"/>
              </w:rPr>
              <w:t xml:space="preserve">-Apprendre autrement  </w:t>
            </w:r>
          </w:p>
          <w:p w:rsidR="001A57A5" w:rsidRPr="00940CE2" w:rsidRDefault="001A57A5" w:rsidP="001A57A5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40CE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(</w:t>
            </w:r>
            <w:r w:rsidR="00332C3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5</w:t>
            </w:r>
            <w:r w:rsidRPr="00940CE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, </w:t>
            </w:r>
            <w:r w:rsidR="00332C3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à 7</w:t>
            </w:r>
            <w:r w:rsidRPr="00940CE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personnes accueillies.)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eastAsia="fr-FR"/>
              </w:rPr>
              <w:t>-S’exprimer renforcer l’estime de soi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DA07CF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EEAF6" w:themeFill="accent1" w:themeFillTint="33"/>
          </w:tcPr>
          <w:p w:rsidR="001A57A5" w:rsidRPr="00940CE2" w:rsidRDefault="001A57A5" w:rsidP="001A57A5">
            <w:pPr>
              <w:rPr>
                <w:rFonts w:ascii="Arial" w:eastAsia="Times New Roman" w:hAnsi="Arial" w:cs="Arial"/>
                <w:color w:val="232323"/>
                <w:sz w:val="20"/>
                <w:szCs w:val="20"/>
                <w:lang w:eastAsia="fr-FR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-Expérimenter, s’approprier, de nouvelles techniques (couleur, dessin, volume)                      -</w:t>
            </w:r>
            <w:r w:rsidRPr="00940CE2">
              <w:rPr>
                <w:rFonts w:ascii="Arial" w:eastAsia="Times New Roman" w:hAnsi="Arial" w:cs="Arial"/>
                <w:color w:val="232323"/>
                <w:sz w:val="20"/>
                <w:szCs w:val="20"/>
                <w:lang w:eastAsia="fr-FR"/>
              </w:rPr>
              <w:t xml:space="preserve"> Développer son habileté </w:t>
            </w:r>
            <w:r w:rsidRPr="00940C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manuelle.                               -Consolider des savoirs de base.                                      </w:t>
            </w:r>
            <w:r w:rsidRPr="00940CE2">
              <w:rPr>
                <w:rFonts w:ascii="Arial" w:eastAsia="Times New Roman" w:hAnsi="Arial" w:cs="Arial"/>
                <w:color w:val="232323"/>
                <w:sz w:val="20"/>
                <w:szCs w:val="20"/>
                <w:lang w:eastAsia="fr-FR"/>
              </w:rPr>
              <w:t>-Mettre en pratique ses « talents »</w:t>
            </w:r>
          </w:p>
          <w:p w:rsidR="001A57A5" w:rsidRPr="00940CE2" w:rsidRDefault="001A57A5" w:rsidP="001A57A5">
            <w:pPr>
              <w:rPr>
                <w:rFonts w:ascii="Arial" w:eastAsia="Times New Roman" w:hAnsi="Arial" w:cs="Arial"/>
                <w:color w:val="232323"/>
                <w:sz w:val="20"/>
                <w:szCs w:val="20"/>
                <w:lang w:eastAsia="fr-FR"/>
              </w:rPr>
            </w:pPr>
          </w:p>
          <w:p w:rsidR="001A57A5" w:rsidRPr="00940CE2" w:rsidRDefault="001A57A5" w:rsidP="001A57A5">
            <w:pPr>
              <w:rPr>
                <w:rFonts w:ascii="Arial" w:eastAsia="Times New Roman" w:hAnsi="Arial" w:cs="Arial"/>
                <w:color w:val="232323"/>
                <w:sz w:val="20"/>
                <w:szCs w:val="20"/>
                <w:lang w:eastAsia="fr-FR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S’exprimer, prendre confiance, se sentir valorisé, s’épanouir.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-Dépasser ses difficultés.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40CE2">
              <w:rPr>
                <w:rFonts w:ascii="Arial" w:hAnsi="Arial" w:cs="Arial"/>
                <w:sz w:val="20"/>
                <w:szCs w:val="20"/>
              </w:rPr>
              <w:t>Trouver de la reconnaissance dans le regard d’autrui.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 xml:space="preserve">-Un Atelier hebdomadaire 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Budget alloué au matériel +salle dédiée.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 xml:space="preserve">-Un programme et </w:t>
            </w:r>
            <w:r w:rsidR="00332C3B" w:rsidRPr="00940CE2">
              <w:rPr>
                <w:rFonts w:ascii="Arial" w:hAnsi="Arial" w:cs="Arial"/>
                <w:sz w:val="20"/>
                <w:szCs w:val="20"/>
              </w:rPr>
              <w:t>des étapes</w:t>
            </w:r>
            <w:r w:rsidRPr="00940CE2">
              <w:rPr>
                <w:rFonts w:ascii="Arial" w:hAnsi="Arial" w:cs="Arial"/>
                <w:sz w:val="20"/>
                <w:szCs w:val="20"/>
              </w:rPr>
              <w:t xml:space="preserve"> d’initiation.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-Un projet d’atelier, visant à :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-Créer un contexte favorable.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-Stimuler l’expression, le dialogue l’écoute mutuelle l’observation.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-Se projeter dans des actes créatifs.</w:t>
            </w:r>
          </w:p>
          <w:p w:rsidR="001A57A5" w:rsidRDefault="001A57A5" w:rsidP="001A57A5">
            <w:pPr>
              <w:rPr>
                <w:sz w:val="24"/>
                <w:szCs w:val="24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-Offrir aux personnes accueillies, un temps et un espace de loisir d’initiation artistique.</w:t>
            </w:r>
          </w:p>
          <w:p w:rsidR="001A57A5" w:rsidRDefault="001A57A5" w:rsidP="001A57A5">
            <w:pPr>
              <w:rPr>
                <w:sz w:val="24"/>
                <w:szCs w:val="24"/>
              </w:rPr>
            </w:pP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-Exercer son regard.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940CE2">
              <w:rPr>
                <w:rFonts w:ascii="Arial" w:hAnsi="Arial" w:cs="Arial"/>
                <w:sz w:val="20"/>
                <w:szCs w:val="20"/>
              </w:rPr>
              <w:t>e projeter, puis verbaliser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 Conduire un projet être dans processus de création</w:t>
            </w:r>
          </w:p>
          <w:p w:rsidR="001A57A5" w:rsidRPr="00940CE2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-Montrer son travail (expo)</w:t>
            </w:r>
          </w:p>
          <w:p w:rsidR="001A57A5" w:rsidRPr="00940CE2" w:rsidRDefault="001A57A5" w:rsidP="001A57A5">
            <w:pPr>
              <w:rPr>
                <w:sz w:val="24"/>
                <w:szCs w:val="24"/>
              </w:rPr>
            </w:pPr>
            <w:r w:rsidRPr="00940CE2">
              <w:rPr>
                <w:rFonts w:ascii="Arial" w:hAnsi="Arial" w:cs="Arial"/>
                <w:sz w:val="20"/>
                <w:szCs w:val="20"/>
              </w:rPr>
              <w:t>-Partager échanger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1A57A5" w:rsidRPr="000B32BF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2BF">
              <w:rPr>
                <w:rFonts w:ascii="Arial" w:hAnsi="Arial" w:cs="Arial"/>
                <w:sz w:val="20"/>
                <w:szCs w:val="20"/>
              </w:rPr>
              <w:t>-ESAT</w:t>
            </w:r>
          </w:p>
          <w:p w:rsidR="001A57A5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57A5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57A5" w:rsidRPr="000B32BF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57A5" w:rsidRPr="000B32BF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57A5" w:rsidRPr="000B32BF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2BF">
              <w:rPr>
                <w:rFonts w:ascii="Arial" w:hAnsi="Arial" w:cs="Arial"/>
                <w:sz w:val="20"/>
                <w:szCs w:val="20"/>
              </w:rPr>
              <w:t>-Encadrante monitrice</w:t>
            </w:r>
          </w:p>
          <w:p w:rsidR="001A57A5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0B32BF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2BF">
              <w:rPr>
                <w:rFonts w:ascii="Arial" w:hAnsi="Arial" w:cs="Arial"/>
                <w:sz w:val="20"/>
                <w:szCs w:val="20"/>
              </w:rPr>
              <w:t>-Encadrante monitrice</w:t>
            </w:r>
          </w:p>
          <w:p w:rsidR="001A57A5" w:rsidRDefault="001A57A5" w:rsidP="001A57A5">
            <w:pPr>
              <w:ind w:firstLine="708"/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  <w:p w:rsidR="001A57A5" w:rsidRDefault="001A57A5" w:rsidP="001A57A5">
            <w:pPr>
              <w:rPr>
                <w:sz w:val="24"/>
                <w:szCs w:val="24"/>
              </w:rPr>
            </w:pPr>
          </w:p>
          <w:p w:rsidR="001A57A5" w:rsidRDefault="001A57A5" w:rsidP="001A57A5">
            <w:pPr>
              <w:rPr>
                <w:sz w:val="24"/>
                <w:szCs w:val="24"/>
              </w:rPr>
            </w:pPr>
          </w:p>
          <w:p w:rsidR="001A57A5" w:rsidRPr="004A7E08" w:rsidRDefault="001A57A5" w:rsidP="001A57A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4A7E08">
              <w:rPr>
                <w:rFonts w:ascii="Arial" w:hAnsi="Arial" w:cs="Arial"/>
                <w:sz w:val="20"/>
                <w:szCs w:val="20"/>
              </w:rPr>
              <w:t>Monitrice, Documentation, différents partenaires (accompagnants musées visites guidées adaptées. Autres professionnels).</w:t>
            </w:r>
          </w:p>
          <w:p w:rsidR="001A57A5" w:rsidRPr="004A7E08" w:rsidRDefault="001A57A5" w:rsidP="001A57A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EEAF6" w:themeFill="accent1" w:themeFillTint="33"/>
          </w:tcPr>
          <w:p w:rsidR="001A57A5" w:rsidRPr="004A7E08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08">
              <w:rPr>
                <w:rFonts w:ascii="Arial" w:hAnsi="Arial" w:cs="Arial"/>
                <w:sz w:val="20"/>
                <w:szCs w:val="20"/>
              </w:rPr>
              <w:t>-Mise en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de l’atelier 01</w:t>
            </w:r>
            <w:r w:rsidRPr="004A7E0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-Mise en place de l’atelier 01/2019</w:t>
            </w: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4A7E08">
              <w:rPr>
                <w:rFonts w:ascii="Arial" w:hAnsi="Arial" w:cs="Arial"/>
                <w:sz w:val="20"/>
                <w:szCs w:val="20"/>
              </w:rPr>
              <w:t>-Réunir de la documentation (09/2018)</w:t>
            </w: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4A7E08">
              <w:rPr>
                <w:rFonts w:ascii="Arial" w:hAnsi="Arial" w:cs="Arial"/>
                <w:sz w:val="20"/>
                <w:szCs w:val="20"/>
              </w:rPr>
              <w:t>-Programmer des sorties et de visites.</w:t>
            </w:r>
          </w:p>
          <w:p w:rsidR="001A57A5" w:rsidRPr="004A7E08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 w:rsidRPr="004A7E08">
              <w:rPr>
                <w:rFonts w:ascii="Arial" w:hAnsi="Arial" w:cs="Arial"/>
                <w:sz w:val="20"/>
                <w:szCs w:val="20"/>
              </w:rPr>
              <w:t>-Organisation d’une exposition.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DA07CF" w:rsidRPr="00DA07CF" w:rsidRDefault="00DA07CF" w:rsidP="0048766E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</w:t>
      </w:r>
    </w:p>
    <w:p w:rsidR="003308C8" w:rsidRDefault="003308C8" w:rsidP="0048766E">
      <w:pPr>
        <w:rPr>
          <w:sz w:val="24"/>
          <w:szCs w:val="24"/>
        </w:rPr>
      </w:pPr>
    </w:p>
    <w:p w:rsidR="00F12FAE" w:rsidRDefault="00F12FAE" w:rsidP="0048766E">
      <w:pPr>
        <w:rPr>
          <w:sz w:val="24"/>
          <w:szCs w:val="24"/>
        </w:rPr>
      </w:pPr>
    </w:p>
    <w:p w:rsidR="00F12FAE" w:rsidRPr="00F12FAE" w:rsidRDefault="00F12FAE" w:rsidP="00F12FAE">
      <w:pPr>
        <w:jc w:val="center"/>
        <w:rPr>
          <w:rFonts w:ascii="Arial" w:hAnsi="Arial" w:cs="Arial"/>
          <w:sz w:val="24"/>
          <w:szCs w:val="24"/>
        </w:rPr>
      </w:pPr>
      <w:r w:rsidRPr="00F12FAE">
        <w:rPr>
          <w:rFonts w:ascii="Arial" w:hAnsi="Arial" w:cs="Arial"/>
          <w:color w:val="1F4E79" w:themeColor="accent1" w:themeShade="80"/>
          <w:sz w:val="24"/>
          <w:szCs w:val="24"/>
        </w:rPr>
        <w:t>ETAPE en lien avec des partenaires, extérieurs.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289"/>
        <w:gridCol w:w="2274"/>
        <w:gridCol w:w="3796"/>
        <w:gridCol w:w="2835"/>
        <w:gridCol w:w="2835"/>
      </w:tblGrid>
      <w:tr w:rsidR="00F170E5" w:rsidTr="00F170E5">
        <w:tc>
          <w:tcPr>
            <w:tcW w:w="2289" w:type="dxa"/>
          </w:tcPr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Objectif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Sous objectifs</w:t>
            </w:r>
          </w:p>
        </w:tc>
        <w:tc>
          <w:tcPr>
            <w:tcW w:w="3796" w:type="dxa"/>
          </w:tcPr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Moyens mis en œuvre</w:t>
            </w:r>
          </w:p>
        </w:tc>
        <w:tc>
          <w:tcPr>
            <w:tcW w:w="2835" w:type="dxa"/>
          </w:tcPr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Acteurs intervenants</w:t>
            </w:r>
          </w:p>
        </w:tc>
        <w:tc>
          <w:tcPr>
            <w:tcW w:w="2835" w:type="dxa"/>
          </w:tcPr>
          <w:p w:rsidR="00F170E5" w:rsidRPr="00634D78" w:rsidRDefault="00F170E5" w:rsidP="00483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D78">
              <w:rPr>
                <w:rFonts w:ascii="Arial" w:hAnsi="Arial" w:cs="Arial"/>
                <w:sz w:val="24"/>
                <w:szCs w:val="24"/>
              </w:rPr>
              <w:t>Etapes de réalisation.</w:t>
            </w:r>
          </w:p>
        </w:tc>
      </w:tr>
      <w:tr w:rsidR="00F170E5" w:rsidTr="00F170E5">
        <w:tc>
          <w:tcPr>
            <w:tcW w:w="2289" w:type="dxa"/>
            <w:shd w:val="clear" w:color="auto" w:fill="E2EFD9" w:themeFill="accent6" w:themeFillTint="33"/>
          </w:tcPr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D879AC" w:rsidRDefault="00F170E5" w:rsidP="00F222A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879AC">
              <w:rPr>
                <w:rFonts w:ascii="Arial" w:eastAsia="Times New Roman" w:hAnsi="Arial" w:cs="Arial"/>
                <w:color w:val="1F4E79" w:themeColor="accent1" w:themeShade="80"/>
                <w:lang w:eastAsia="fr-FR"/>
              </w:rPr>
              <w:t>-</w:t>
            </w:r>
            <w:r w:rsidRPr="00D879AC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eastAsia="fr-FR"/>
              </w:rPr>
              <w:t>S’ouvrir, œuvrer à sa propre inclusion.</w:t>
            </w: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E2EFD9" w:themeFill="accent6" w:themeFillTint="33"/>
          </w:tcPr>
          <w:p w:rsidR="00F170E5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F222A9" w:rsidRDefault="00F170E5" w:rsidP="00F222A9">
            <w:pPr>
              <w:rPr>
                <w:rFonts w:ascii="Arial" w:hAnsi="Arial" w:cs="Arial"/>
                <w:sz w:val="20"/>
                <w:szCs w:val="20"/>
              </w:rPr>
            </w:pPr>
            <w:r w:rsidRPr="00F222A9">
              <w:rPr>
                <w:rFonts w:ascii="Arial" w:hAnsi="Arial" w:cs="Arial"/>
                <w:sz w:val="20"/>
                <w:szCs w:val="20"/>
              </w:rPr>
              <w:t>-Sortir du contexte habituel.</w:t>
            </w:r>
          </w:p>
          <w:p w:rsidR="00F170E5" w:rsidRDefault="00F170E5" w:rsidP="00F22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C3B" w:rsidRPr="00F222A9" w:rsidRDefault="00332C3B" w:rsidP="00F22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940CE2" w:rsidRDefault="00F170E5" w:rsidP="00F222A9">
            <w:pPr>
              <w:rPr>
                <w:rFonts w:ascii="Arial" w:hAnsi="Arial" w:cs="Arial"/>
                <w:sz w:val="20"/>
                <w:szCs w:val="20"/>
              </w:rPr>
            </w:pPr>
            <w:r w:rsidRPr="00F222A9">
              <w:rPr>
                <w:rFonts w:ascii="Arial" w:hAnsi="Arial" w:cs="Arial"/>
                <w:sz w:val="20"/>
                <w:szCs w:val="20"/>
              </w:rPr>
              <w:t>-Participer à la vie culturelle dans sa ville, et au-delà.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F170E5" w:rsidRPr="00D879AC" w:rsidRDefault="00F170E5" w:rsidP="00D879AC">
            <w:pPr>
              <w:rPr>
                <w:rFonts w:ascii="Arial" w:hAnsi="Arial" w:cs="Arial"/>
                <w:sz w:val="20"/>
                <w:szCs w:val="20"/>
              </w:rPr>
            </w:pPr>
            <w:r w:rsidRPr="00D879AC">
              <w:rPr>
                <w:rFonts w:ascii="Arial" w:hAnsi="Arial" w:cs="Arial"/>
                <w:sz w:val="20"/>
                <w:szCs w:val="20"/>
              </w:rPr>
              <w:t xml:space="preserve">-Accompagnement  vers l’autonomie dans le groupe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879AC">
              <w:rPr>
                <w:rFonts w:ascii="Arial" w:hAnsi="Arial" w:cs="Arial"/>
                <w:sz w:val="20"/>
                <w:szCs w:val="20"/>
              </w:rPr>
              <w:t>avec permanence du lien) .Partenariat avec l’école d’Art de la ville de Saint Nazaire.</w:t>
            </w:r>
          </w:p>
          <w:p w:rsidR="00F170E5" w:rsidRPr="00F222A9" w:rsidRDefault="00F170E5" w:rsidP="00483FC1">
            <w:pPr>
              <w:rPr>
                <w:sz w:val="20"/>
                <w:szCs w:val="20"/>
              </w:rPr>
            </w:pPr>
          </w:p>
          <w:p w:rsidR="00F170E5" w:rsidRPr="00F222A9" w:rsidRDefault="00F170E5" w:rsidP="00F22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-Inclusion</w:t>
            </w:r>
            <w:r w:rsidRPr="00F222A9">
              <w:rPr>
                <w:rFonts w:ascii="Arial" w:hAnsi="Arial" w:cs="Arial"/>
                <w:sz w:val="20"/>
                <w:szCs w:val="20"/>
              </w:rPr>
              <w:t xml:space="preserve"> dans un groupe et un lieu de pratique des arts.</w:t>
            </w:r>
          </w:p>
          <w:p w:rsidR="00F170E5" w:rsidRPr="00F222A9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-Accompagnement dans </w:t>
            </w:r>
            <w:r w:rsidRPr="00F222A9">
              <w:rPr>
                <w:rFonts w:ascii="Arial" w:hAnsi="Arial" w:cs="Arial"/>
                <w:sz w:val="20"/>
                <w:szCs w:val="20"/>
              </w:rPr>
              <w:t>des lieux d’exposition et de pratique des arts.</w:t>
            </w:r>
          </w:p>
          <w:p w:rsidR="00F170E5" w:rsidRPr="00940CE2" w:rsidRDefault="00F170E5" w:rsidP="00483FC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-Echanges</w:t>
            </w:r>
            <w:r w:rsidRPr="00F222A9">
              <w:rPr>
                <w:rFonts w:ascii="Arial" w:hAnsi="Arial" w:cs="Arial"/>
                <w:sz w:val="20"/>
                <w:szCs w:val="20"/>
              </w:rPr>
              <w:t xml:space="preserve"> diversifiés avec des acteurs extérieurs.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F170E5" w:rsidRDefault="00F170E5" w:rsidP="00DF5FD4">
            <w:pPr>
              <w:ind w:firstLine="708"/>
              <w:rPr>
                <w:sz w:val="24"/>
                <w:szCs w:val="24"/>
              </w:rPr>
            </w:pPr>
          </w:p>
          <w:p w:rsidR="00F170E5" w:rsidRPr="00F83722" w:rsidRDefault="00F170E5" w:rsidP="00F83722">
            <w:pPr>
              <w:rPr>
                <w:rFonts w:ascii="Arial" w:hAnsi="Arial" w:cs="Arial"/>
                <w:sz w:val="20"/>
                <w:szCs w:val="20"/>
              </w:rPr>
            </w:pPr>
            <w:r w:rsidRPr="00F83722">
              <w:rPr>
                <w:rFonts w:ascii="Arial" w:hAnsi="Arial" w:cs="Arial"/>
                <w:sz w:val="20"/>
                <w:szCs w:val="20"/>
              </w:rPr>
              <w:t>-Enc</w:t>
            </w:r>
            <w:r>
              <w:rPr>
                <w:rFonts w:ascii="Arial" w:hAnsi="Arial" w:cs="Arial"/>
                <w:sz w:val="20"/>
                <w:szCs w:val="20"/>
              </w:rPr>
              <w:t>adrante, accueil des musées, Musée d’Art de NANTES, Le grand Café, et E</w:t>
            </w:r>
            <w:r w:rsidRPr="00F83722">
              <w:rPr>
                <w:rFonts w:ascii="Arial" w:hAnsi="Arial" w:cs="Arial"/>
                <w:sz w:val="20"/>
                <w:szCs w:val="20"/>
              </w:rPr>
              <w:t>coles d’arts.</w:t>
            </w:r>
          </w:p>
          <w:p w:rsidR="00F170E5" w:rsidRDefault="00F170E5" w:rsidP="00F83722">
            <w:pPr>
              <w:ind w:firstLine="708"/>
              <w:rPr>
                <w:sz w:val="24"/>
                <w:szCs w:val="24"/>
              </w:rPr>
            </w:pPr>
            <w:r w:rsidRPr="00F83722">
              <w:rPr>
                <w:rFonts w:ascii="Arial" w:hAnsi="Arial" w:cs="Arial"/>
                <w:sz w:val="20"/>
                <w:szCs w:val="20"/>
              </w:rPr>
              <w:t>Professeurs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70E5" w:rsidRDefault="00F170E5" w:rsidP="00D879AC">
            <w:pPr>
              <w:rPr>
                <w:sz w:val="24"/>
                <w:szCs w:val="24"/>
              </w:rPr>
            </w:pPr>
          </w:p>
          <w:p w:rsidR="00F170E5" w:rsidRPr="00D879AC" w:rsidRDefault="00F170E5" w:rsidP="00D879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F170E5" w:rsidRDefault="00F170E5" w:rsidP="00483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Default="00F170E5" w:rsidP="002B31F7">
            <w:pPr>
              <w:rPr>
                <w:rFonts w:ascii="Arial" w:hAnsi="Arial" w:cs="Arial"/>
              </w:rPr>
            </w:pPr>
          </w:p>
          <w:p w:rsidR="00F170E5" w:rsidRPr="00D879AC" w:rsidRDefault="00F170E5" w:rsidP="002B31F7">
            <w:pPr>
              <w:rPr>
                <w:rFonts w:ascii="Arial" w:hAnsi="Arial" w:cs="Arial"/>
                <w:sz w:val="20"/>
                <w:szCs w:val="20"/>
              </w:rPr>
            </w:pPr>
            <w:r w:rsidRPr="00D879AC">
              <w:rPr>
                <w:rFonts w:ascii="Arial" w:hAnsi="Arial" w:cs="Arial"/>
                <w:sz w:val="20"/>
                <w:szCs w:val="20"/>
              </w:rPr>
              <w:t xml:space="preserve">-Etablir un contact avec la direction de </w:t>
            </w:r>
            <w:r>
              <w:rPr>
                <w:rFonts w:ascii="Arial" w:hAnsi="Arial" w:cs="Arial"/>
                <w:sz w:val="20"/>
                <w:szCs w:val="20"/>
              </w:rPr>
              <w:t xml:space="preserve">l’école d’Art, appui de l’ESAT. </w:t>
            </w:r>
            <w:r w:rsidRPr="00D879AC">
              <w:rPr>
                <w:rFonts w:ascii="Arial" w:hAnsi="Arial" w:cs="Arial"/>
                <w:sz w:val="20"/>
                <w:szCs w:val="20"/>
              </w:rPr>
              <w:t>Voir si partenariat possible.</w:t>
            </w:r>
            <w:r>
              <w:rPr>
                <w:rFonts w:ascii="Arial" w:hAnsi="Arial" w:cs="Arial"/>
                <w:sz w:val="20"/>
                <w:szCs w:val="20"/>
              </w:rPr>
              <w:t xml:space="preserve"> Rentrée 2019/20</w:t>
            </w:r>
          </w:p>
          <w:p w:rsidR="00F170E5" w:rsidRPr="00D879AC" w:rsidRDefault="00F170E5" w:rsidP="002B3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-Début de l’accompagnement au sein de l’é</w:t>
            </w:r>
            <w:r w:rsidR="00332C3B">
              <w:rPr>
                <w:rFonts w:ascii="Arial" w:hAnsi="Arial" w:cs="Arial"/>
                <w:sz w:val="20"/>
                <w:szCs w:val="20"/>
              </w:rPr>
              <w:t>cole  ……</w:t>
            </w:r>
          </w:p>
          <w:p w:rsidR="00F170E5" w:rsidRPr="00D879AC" w:rsidRDefault="00F170E5" w:rsidP="002B3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D879AC" w:rsidRDefault="00F170E5" w:rsidP="002B3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0E5" w:rsidRPr="002B31F7" w:rsidRDefault="00F170E5" w:rsidP="002B31F7">
            <w:pPr>
              <w:rPr>
                <w:rFonts w:ascii="Arial" w:hAnsi="Arial" w:cs="Arial"/>
                <w:sz w:val="20"/>
                <w:szCs w:val="20"/>
              </w:rPr>
            </w:pPr>
            <w:r w:rsidRPr="00D879AC">
              <w:rPr>
                <w:rFonts w:ascii="Arial" w:hAnsi="Arial" w:cs="Arial"/>
                <w:sz w:val="20"/>
                <w:szCs w:val="20"/>
              </w:rPr>
              <w:t>-Etablir un contact avec  le grand café, le musée d’Art de la ville de Nantes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2019.</w:t>
            </w:r>
          </w:p>
        </w:tc>
      </w:tr>
    </w:tbl>
    <w:p w:rsidR="000A5B86" w:rsidRDefault="000A5B86"/>
    <w:p w:rsidR="00EF10A2" w:rsidRDefault="00EF10A2" w:rsidP="00EF10A2">
      <w:pPr>
        <w:jc w:val="center"/>
        <w:rPr>
          <w:color w:val="1F4E79" w:themeColor="accent1" w:themeShade="80"/>
          <w:sz w:val="28"/>
          <w:szCs w:val="28"/>
        </w:rPr>
      </w:pPr>
    </w:p>
    <w:p w:rsidR="00EF10A2" w:rsidRDefault="00EF10A2"/>
    <w:sectPr w:rsidR="00EF10A2" w:rsidSect="000A5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42" w:rsidRDefault="004D2C42" w:rsidP="000A5B86">
      <w:pPr>
        <w:spacing w:after="0" w:line="240" w:lineRule="auto"/>
      </w:pPr>
      <w:r>
        <w:separator/>
      </w:r>
    </w:p>
  </w:endnote>
  <w:endnote w:type="continuationSeparator" w:id="0">
    <w:p w:rsidR="004D2C42" w:rsidRDefault="004D2C42" w:rsidP="000A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42" w:rsidRDefault="004D2C42" w:rsidP="000A5B86">
      <w:pPr>
        <w:spacing w:after="0" w:line="240" w:lineRule="auto"/>
      </w:pPr>
      <w:r>
        <w:separator/>
      </w:r>
    </w:p>
  </w:footnote>
  <w:footnote w:type="continuationSeparator" w:id="0">
    <w:p w:rsidR="004D2C42" w:rsidRDefault="004D2C42" w:rsidP="000A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396"/>
    <w:multiLevelType w:val="multilevel"/>
    <w:tmpl w:val="056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60DC8"/>
    <w:multiLevelType w:val="multilevel"/>
    <w:tmpl w:val="CCD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64E63"/>
    <w:multiLevelType w:val="multilevel"/>
    <w:tmpl w:val="FEF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86"/>
    <w:rsid w:val="000273C7"/>
    <w:rsid w:val="0005067D"/>
    <w:rsid w:val="00054825"/>
    <w:rsid w:val="00073EB0"/>
    <w:rsid w:val="000820BE"/>
    <w:rsid w:val="00095731"/>
    <w:rsid w:val="000A3197"/>
    <w:rsid w:val="000A5B86"/>
    <w:rsid w:val="000A62D2"/>
    <w:rsid w:val="000A7F77"/>
    <w:rsid w:val="000B32BF"/>
    <w:rsid w:val="000B766F"/>
    <w:rsid w:val="000C7775"/>
    <w:rsid w:val="000D5BEE"/>
    <w:rsid w:val="000E30A9"/>
    <w:rsid w:val="00114506"/>
    <w:rsid w:val="00115803"/>
    <w:rsid w:val="00120EBE"/>
    <w:rsid w:val="00126C16"/>
    <w:rsid w:val="00164ABC"/>
    <w:rsid w:val="0017585D"/>
    <w:rsid w:val="00184C3A"/>
    <w:rsid w:val="001869FA"/>
    <w:rsid w:val="00186BD0"/>
    <w:rsid w:val="0019492B"/>
    <w:rsid w:val="001A57A5"/>
    <w:rsid w:val="001B051F"/>
    <w:rsid w:val="001C056D"/>
    <w:rsid w:val="001C51C8"/>
    <w:rsid w:val="001D4015"/>
    <w:rsid w:val="001E1A73"/>
    <w:rsid w:val="001E7629"/>
    <w:rsid w:val="00213C2B"/>
    <w:rsid w:val="0022307B"/>
    <w:rsid w:val="00233759"/>
    <w:rsid w:val="00284852"/>
    <w:rsid w:val="002941FD"/>
    <w:rsid w:val="002945ED"/>
    <w:rsid w:val="002A4DB2"/>
    <w:rsid w:val="002B0654"/>
    <w:rsid w:val="002B31F7"/>
    <w:rsid w:val="002C47F4"/>
    <w:rsid w:val="002E4C2A"/>
    <w:rsid w:val="002E6E66"/>
    <w:rsid w:val="002F7C95"/>
    <w:rsid w:val="00321200"/>
    <w:rsid w:val="003222FA"/>
    <w:rsid w:val="00325A16"/>
    <w:rsid w:val="003308C8"/>
    <w:rsid w:val="00332C3B"/>
    <w:rsid w:val="00332E8C"/>
    <w:rsid w:val="00345C8E"/>
    <w:rsid w:val="00346E3E"/>
    <w:rsid w:val="003816C2"/>
    <w:rsid w:val="00392247"/>
    <w:rsid w:val="003A3B9C"/>
    <w:rsid w:val="003A6075"/>
    <w:rsid w:val="003B56EE"/>
    <w:rsid w:val="0040441F"/>
    <w:rsid w:val="0041247C"/>
    <w:rsid w:val="00415A8A"/>
    <w:rsid w:val="0041617F"/>
    <w:rsid w:val="00423C45"/>
    <w:rsid w:val="00425EA3"/>
    <w:rsid w:val="00430922"/>
    <w:rsid w:val="0045199E"/>
    <w:rsid w:val="004720E3"/>
    <w:rsid w:val="00483FC1"/>
    <w:rsid w:val="0048766E"/>
    <w:rsid w:val="00493446"/>
    <w:rsid w:val="00494CDC"/>
    <w:rsid w:val="004A0223"/>
    <w:rsid w:val="004A09E5"/>
    <w:rsid w:val="004A0A1F"/>
    <w:rsid w:val="004A7E08"/>
    <w:rsid w:val="004C3A54"/>
    <w:rsid w:val="004D2C42"/>
    <w:rsid w:val="004D4347"/>
    <w:rsid w:val="004F3455"/>
    <w:rsid w:val="0050410B"/>
    <w:rsid w:val="00510D2B"/>
    <w:rsid w:val="00516C83"/>
    <w:rsid w:val="0051713F"/>
    <w:rsid w:val="005176A0"/>
    <w:rsid w:val="0053091C"/>
    <w:rsid w:val="00532E4C"/>
    <w:rsid w:val="00533AF3"/>
    <w:rsid w:val="00543C70"/>
    <w:rsid w:val="00557675"/>
    <w:rsid w:val="0057291B"/>
    <w:rsid w:val="0058519B"/>
    <w:rsid w:val="00586CC6"/>
    <w:rsid w:val="005C4BBD"/>
    <w:rsid w:val="005F21D7"/>
    <w:rsid w:val="00606537"/>
    <w:rsid w:val="00607E4B"/>
    <w:rsid w:val="00634D78"/>
    <w:rsid w:val="006576C2"/>
    <w:rsid w:val="00665C92"/>
    <w:rsid w:val="00681833"/>
    <w:rsid w:val="00682BAB"/>
    <w:rsid w:val="006A1584"/>
    <w:rsid w:val="006B0A50"/>
    <w:rsid w:val="006C3F77"/>
    <w:rsid w:val="00707E7C"/>
    <w:rsid w:val="0071489F"/>
    <w:rsid w:val="00715E36"/>
    <w:rsid w:val="00723A8B"/>
    <w:rsid w:val="00724203"/>
    <w:rsid w:val="0073374F"/>
    <w:rsid w:val="007932C9"/>
    <w:rsid w:val="007B794A"/>
    <w:rsid w:val="00832C9F"/>
    <w:rsid w:val="0083515C"/>
    <w:rsid w:val="008A4E8D"/>
    <w:rsid w:val="008C6A87"/>
    <w:rsid w:val="00907EC0"/>
    <w:rsid w:val="00921A3E"/>
    <w:rsid w:val="00926187"/>
    <w:rsid w:val="00940CE2"/>
    <w:rsid w:val="009A3F46"/>
    <w:rsid w:val="009B4840"/>
    <w:rsid w:val="009D53B3"/>
    <w:rsid w:val="009D7CC8"/>
    <w:rsid w:val="00A16F53"/>
    <w:rsid w:val="00A247F3"/>
    <w:rsid w:val="00A41743"/>
    <w:rsid w:val="00A503CD"/>
    <w:rsid w:val="00A67EC4"/>
    <w:rsid w:val="00A74C6B"/>
    <w:rsid w:val="00A75326"/>
    <w:rsid w:val="00AB07F4"/>
    <w:rsid w:val="00AB75F6"/>
    <w:rsid w:val="00AC30DC"/>
    <w:rsid w:val="00AE4D1F"/>
    <w:rsid w:val="00AF5A6B"/>
    <w:rsid w:val="00AF7534"/>
    <w:rsid w:val="00B10F12"/>
    <w:rsid w:val="00B25BFA"/>
    <w:rsid w:val="00B36F35"/>
    <w:rsid w:val="00B4279F"/>
    <w:rsid w:val="00B601B6"/>
    <w:rsid w:val="00B6690C"/>
    <w:rsid w:val="00B92ED7"/>
    <w:rsid w:val="00BC4207"/>
    <w:rsid w:val="00BD227B"/>
    <w:rsid w:val="00BF19DA"/>
    <w:rsid w:val="00BF28FC"/>
    <w:rsid w:val="00BF5CB6"/>
    <w:rsid w:val="00C16619"/>
    <w:rsid w:val="00C241DB"/>
    <w:rsid w:val="00C26FE3"/>
    <w:rsid w:val="00C4345F"/>
    <w:rsid w:val="00C5336D"/>
    <w:rsid w:val="00C838EE"/>
    <w:rsid w:val="00CA5047"/>
    <w:rsid w:val="00CB2E67"/>
    <w:rsid w:val="00CB7B0A"/>
    <w:rsid w:val="00CC29AC"/>
    <w:rsid w:val="00CD1241"/>
    <w:rsid w:val="00CF714B"/>
    <w:rsid w:val="00D30DE0"/>
    <w:rsid w:val="00D879AC"/>
    <w:rsid w:val="00DA07CF"/>
    <w:rsid w:val="00DB3BDF"/>
    <w:rsid w:val="00DB7576"/>
    <w:rsid w:val="00DD5ADD"/>
    <w:rsid w:val="00DF275E"/>
    <w:rsid w:val="00DF5FD4"/>
    <w:rsid w:val="00E04739"/>
    <w:rsid w:val="00E417EE"/>
    <w:rsid w:val="00E41BAB"/>
    <w:rsid w:val="00EC1D10"/>
    <w:rsid w:val="00EC52DD"/>
    <w:rsid w:val="00EE18B3"/>
    <w:rsid w:val="00EF0B6F"/>
    <w:rsid w:val="00EF10A2"/>
    <w:rsid w:val="00F12FAE"/>
    <w:rsid w:val="00F170E5"/>
    <w:rsid w:val="00F222A9"/>
    <w:rsid w:val="00F235CC"/>
    <w:rsid w:val="00F47274"/>
    <w:rsid w:val="00F70EA7"/>
    <w:rsid w:val="00F83722"/>
    <w:rsid w:val="00F871D7"/>
    <w:rsid w:val="00FB04E4"/>
    <w:rsid w:val="00FD7281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77457"/>
  <w15:chartTrackingRefBased/>
  <w15:docId w15:val="{A0E7668C-3908-4FBC-89FC-28963C2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B86"/>
  </w:style>
  <w:style w:type="paragraph" w:styleId="Pieddepage">
    <w:name w:val="footer"/>
    <w:basedOn w:val="Normal"/>
    <w:link w:val="PieddepageCar"/>
    <w:uiPriority w:val="99"/>
    <w:unhideWhenUsed/>
    <w:rsid w:val="000A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B86"/>
  </w:style>
  <w:style w:type="table" w:styleId="Grilledutableau">
    <w:name w:val="Table Grid"/>
    <w:basedOn w:val="TableauNormal"/>
    <w:uiPriority w:val="39"/>
    <w:rsid w:val="000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5482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1572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LEBAS Gaëlle</dc:creator>
  <cp:keywords/>
  <dc:description/>
  <cp:lastModifiedBy>LEBAS Gaëlle</cp:lastModifiedBy>
  <cp:revision>110</cp:revision>
  <cp:lastPrinted>2018-09-17T13:12:00Z</cp:lastPrinted>
  <dcterms:created xsi:type="dcterms:W3CDTF">2018-01-11T10:48:00Z</dcterms:created>
  <dcterms:modified xsi:type="dcterms:W3CDTF">2020-08-25T08:34:00Z</dcterms:modified>
</cp:coreProperties>
</file>